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A78D" w14:textId="77777777" w:rsidR="002912C9" w:rsidRPr="00697039" w:rsidRDefault="002912C9" w:rsidP="002912C9">
      <w:pPr>
        <w:spacing w:afterLines="120" w:after="288" w:line="276" w:lineRule="auto"/>
        <w:jc w:val="center"/>
        <w:rPr>
          <w:rFonts w:ascii="Cambria" w:hAnsi="Cambria" w:cs="Arial"/>
          <w:b/>
          <w:bCs/>
          <w:color w:val="000000" w:themeColor="text1"/>
        </w:rPr>
      </w:pPr>
      <w:commentRangeStart w:id="0"/>
      <w:r w:rsidRPr="00697039">
        <w:rPr>
          <w:rFonts w:ascii="Cambria" w:hAnsi="Cambria" w:cs="Arial"/>
          <w:b/>
          <w:bCs/>
          <w:color w:val="000000" w:themeColor="text1"/>
        </w:rPr>
        <w:t xml:space="preserve">TERMO DE CONTRATO </w:t>
      </w:r>
      <w:r w:rsidRPr="00697039">
        <w:rPr>
          <w:rFonts w:ascii="Cambria" w:hAnsi="Cambria" w:cs="Arial"/>
          <w:b/>
          <w:bCs/>
          <w:color w:val="000000" w:themeColor="text1"/>
        </w:rPr>
        <w:br/>
        <w:t>Lei nº 14.133, de 1º de abril de 2021</w:t>
      </w:r>
      <w:r w:rsidRPr="00697039">
        <w:rPr>
          <w:rFonts w:ascii="Cambria" w:hAnsi="Cambria" w:cs="Arial"/>
          <w:b/>
          <w:bCs/>
          <w:color w:val="000000" w:themeColor="text1"/>
        </w:rPr>
        <w:br/>
      </w:r>
      <w:r>
        <w:rPr>
          <w:rFonts w:ascii="Cambria" w:hAnsi="Cambria" w:cs="Arial"/>
          <w:b/>
          <w:bCs/>
          <w:color w:val="000000" w:themeColor="text1"/>
        </w:rPr>
        <w:t>AQUISIÇÃO</w:t>
      </w:r>
      <w:r w:rsidRPr="00697039">
        <w:rPr>
          <w:rFonts w:ascii="Cambria" w:hAnsi="Cambria" w:cs="Arial"/>
          <w:b/>
          <w:bCs/>
          <w:color w:val="000000" w:themeColor="text1"/>
        </w:rPr>
        <w:t xml:space="preserve"> – LICITAÇÃO</w:t>
      </w:r>
      <w:commentRangeEnd w:id="0"/>
      <w:r w:rsidRPr="00697039">
        <w:rPr>
          <w:rStyle w:val="Refdecomentrio"/>
          <w:rFonts w:ascii="Cambria" w:hAnsi="Cambria" w:cs="Arial"/>
          <w:b/>
          <w:bCs/>
          <w:color w:val="000000" w:themeColor="text1"/>
          <w:sz w:val="24"/>
          <w:szCs w:val="24"/>
        </w:rPr>
        <w:commentReference w:id="0"/>
      </w:r>
    </w:p>
    <w:p w14:paraId="26438399" w14:textId="77777777" w:rsidR="002912C9" w:rsidRDefault="002912C9" w:rsidP="002912C9">
      <w:pPr>
        <w:spacing w:beforeLines="120" w:before="288" w:afterLines="120" w:after="288" w:line="312" w:lineRule="auto"/>
        <w:ind w:firstLine="567"/>
        <w:jc w:val="center"/>
        <w:rPr>
          <w:rFonts w:ascii="Cambria" w:hAnsi="Cambria" w:cs="Arial"/>
          <w:b/>
          <w:iCs/>
        </w:rPr>
      </w:pPr>
      <w:r w:rsidRPr="00697039">
        <w:rPr>
          <w:rFonts w:ascii="Cambria" w:hAnsi="Cambria" w:cs="Arial"/>
          <w:b/>
          <w:iCs/>
        </w:rPr>
        <w:t>CONSELHO REGIONAL DE EDUCAÇÃO FÍSICA DA PRIMEIRA REGIÃO</w:t>
      </w:r>
    </w:p>
    <w:p w14:paraId="071C4C7A" w14:textId="4DCF984F" w:rsidR="002912C9" w:rsidRPr="00697039" w:rsidRDefault="002912C9" w:rsidP="002912C9">
      <w:pPr>
        <w:spacing w:beforeLines="120" w:before="288" w:afterLines="120" w:after="288" w:line="312" w:lineRule="auto"/>
        <w:ind w:firstLine="567"/>
        <w:jc w:val="center"/>
        <w:rPr>
          <w:rFonts w:ascii="Cambria" w:hAnsi="Cambria" w:cs="Arial"/>
          <w:b/>
          <w:iCs/>
        </w:rPr>
      </w:pPr>
      <w:r>
        <w:rPr>
          <w:rFonts w:ascii="Cambria" w:hAnsi="Cambria" w:cs="Arial"/>
          <w:b/>
          <w:iCs/>
        </w:rPr>
        <w:t>Pregão Eletrônico 9000</w:t>
      </w:r>
      <w:r>
        <w:rPr>
          <w:rFonts w:ascii="Cambria" w:hAnsi="Cambria" w:cs="Arial"/>
          <w:b/>
          <w:iCs/>
        </w:rPr>
        <w:t>2</w:t>
      </w:r>
      <w:r>
        <w:rPr>
          <w:rFonts w:ascii="Cambria" w:hAnsi="Cambria" w:cs="Arial"/>
          <w:b/>
          <w:iCs/>
        </w:rPr>
        <w:t>/202</w:t>
      </w:r>
      <w:r>
        <w:rPr>
          <w:rFonts w:ascii="Cambria" w:hAnsi="Cambria" w:cs="Arial"/>
          <w:b/>
          <w:iCs/>
        </w:rPr>
        <w:t>6</w:t>
      </w:r>
    </w:p>
    <w:p w14:paraId="63AE9EE0" w14:textId="2CB14F3E" w:rsidR="002912C9" w:rsidRPr="00697039" w:rsidRDefault="002912C9" w:rsidP="002912C9">
      <w:pPr>
        <w:spacing w:afterLines="120" w:after="288" w:line="312" w:lineRule="auto"/>
        <w:ind w:firstLine="709"/>
        <w:jc w:val="center"/>
        <w:rPr>
          <w:rFonts w:ascii="Cambria" w:hAnsi="Cambria" w:cs="Arial"/>
          <w:bCs/>
          <w:color w:val="000000"/>
        </w:rPr>
      </w:pPr>
      <w:r w:rsidRPr="00697039">
        <w:rPr>
          <w:rFonts w:ascii="Cambria" w:hAnsi="Cambria" w:cs="Arial"/>
          <w:color w:val="000000"/>
        </w:rPr>
        <w:t>(Processo Administrativo</w:t>
      </w:r>
      <w:r>
        <w:rPr>
          <w:rFonts w:ascii="Cambria" w:hAnsi="Cambria" w:cs="Arial"/>
          <w:color w:val="000000"/>
        </w:rPr>
        <w:t xml:space="preserve"> CREF1</w:t>
      </w:r>
      <w:r w:rsidRPr="00697039">
        <w:rPr>
          <w:rFonts w:ascii="Cambria" w:hAnsi="Cambria" w:cs="Arial"/>
          <w:color w:val="000000"/>
        </w:rPr>
        <w:t xml:space="preserve"> n</w:t>
      </w:r>
      <w:r w:rsidRPr="00697039">
        <w:rPr>
          <w:rFonts w:ascii="Cambria" w:hAnsi="Cambria" w:cs="Arial"/>
          <w:bCs/>
          <w:color w:val="000000"/>
        </w:rPr>
        <w:t>° 0</w:t>
      </w:r>
      <w:r>
        <w:rPr>
          <w:rFonts w:ascii="Cambria" w:hAnsi="Cambria" w:cs="Arial"/>
          <w:bCs/>
          <w:color w:val="000000"/>
        </w:rPr>
        <w:t>12</w:t>
      </w:r>
      <w:r w:rsidRPr="00697039">
        <w:rPr>
          <w:rFonts w:ascii="Cambria" w:hAnsi="Cambria" w:cs="Arial"/>
          <w:bCs/>
          <w:color w:val="000000"/>
        </w:rPr>
        <w:t>/202</w:t>
      </w:r>
      <w:r>
        <w:rPr>
          <w:rFonts w:ascii="Cambria" w:hAnsi="Cambria" w:cs="Arial"/>
          <w:bCs/>
          <w:color w:val="000000"/>
        </w:rPr>
        <w:t>6</w:t>
      </w:r>
      <w:r w:rsidRPr="00697039">
        <w:rPr>
          <w:rFonts w:ascii="Cambria" w:hAnsi="Cambria" w:cs="Arial"/>
          <w:bCs/>
          <w:color w:val="000000"/>
        </w:rPr>
        <w:t>)</w:t>
      </w:r>
    </w:p>
    <w:p w14:paraId="3D11E28F" w14:textId="4A7F2290" w:rsidR="002912C9" w:rsidRPr="00697039" w:rsidRDefault="002912C9" w:rsidP="002912C9">
      <w:pPr>
        <w:pStyle w:val="Prembulo"/>
        <w:spacing w:afterLines="120" w:after="288" w:line="312" w:lineRule="auto"/>
        <w:ind w:right="-170"/>
        <w:rPr>
          <w:rFonts w:ascii="Cambria" w:hAnsi="Cambria"/>
          <w:b/>
          <w:sz w:val="24"/>
          <w:szCs w:val="24"/>
        </w:rPr>
      </w:pPr>
      <w:r w:rsidRPr="00697039">
        <w:rPr>
          <w:rFonts w:ascii="Cambria" w:hAnsi="Cambria"/>
          <w:b/>
          <w:sz w:val="24"/>
          <w:szCs w:val="24"/>
        </w:rPr>
        <w:t>CONTRATO ADMINISTRATIVO Nº 0</w:t>
      </w:r>
      <w:r>
        <w:rPr>
          <w:rFonts w:ascii="Cambria" w:hAnsi="Cambria"/>
          <w:b/>
          <w:sz w:val="24"/>
          <w:szCs w:val="24"/>
        </w:rPr>
        <w:t>12</w:t>
      </w:r>
      <w:r w:rsidRPr="00697039">
        <w:rPr>
          <w:rFonts w:ascii="Cambria" w:hAnsi="Cambria"/>
          <w:b/>
          <w:sz w:val="24"/>
          <w:szCs w:val="24"/>
        </w:rPr>
        <w:t>/202</w:t>
      </w:r>
      <w:r>
        <w:rPr>
          <w:rFonts w:ascii="Cambria" w:hAnsi="Cambria"/>
          <w:b/>
          <w:sz w:val="24"/>
          <w:szCs w:val="24"/>
        </w:rPr>
        <w:t>6</w:t>
      </w:r>
      <w:r w:rsidRPr="00697039">
        <w:rPr>
          <w:rFonts w:ascii="Cambria" w:hAnsi="Cambria"/>
          <w:b/>
          <w:sz w:val="24"/>
          <w:szCs w:val="24"/>
        </w:rPr>
        <w:t>, QUE FAZEM ENTRE SI O CONSELHO REGIONAL DE EDUCAÇÃO FÍSICA DA PRIMEIRA REGIÃO</w:t>
      </w:r>
      <w:r>
        <w:rPr>
          <w:rFonts w:ascii="Cambria" w:hAnsi="Cambria"/>
          <w:b/>
          <w:sz w:val="24"/>
          <w:szCs w:val="24"/>
        </w:rPr>
        <w:t xml:space="preserve"> E</w:t>
      </w:r>
      <w:r>
        <w:rPr>
          <w:rFonts w:ascii="Cambria" w:hAnsi="Cambria"/>
          <w:b/>
          <w:sz w:val="24"/>
          <w:szCs w:val="24"/>
        </w:rPr>
        <w:t>____________</w:t>
      </w:r>
      <w:r w:rsidRPr="00697039">
        <w:rPr>
          <w:rFonts w:ascii="Cambria" w:hAnsi="Cambria"/>
          <w:b/>
          <w:sz w:val="24"/>
          <w:szCs w:val="24"/>
        </w:rPr>
        <w:t xml:space="preserve">. </w:t>
      </w:r>
    </w:p>
    <w:p w14:paraId="722D6EC0" w14:textId="77777777" w:rsidR="002912C9" w:rsidRPr="00697039" w:rsidRDefault="002912C9" w:rsidP="002912C9">
      <w:pPr>
        <w:spacing w:beforeLines="120" w:before="288" w:afterLines="120" w:after="288" w:line="312" w:lineRule="auto"/>
        <w:ind w:firstLine="567"/>
        <w:jc w:val="center"/>
        <w:rPr>
          <w:rFonts w:ascii="Cambria" w:hAnsi="Cambria" w:cs="Arial"/>
          <w:b/>
          <w:iCs/>
        </w:rPr>
      </w:pPr>
    </w:p>
    <w:p w14:paraId="53FE9DAE" w14:textId="1AD57F94" w:rsidR="002912C9" w:rsidRPr="009F5B17" w:rsidRDefault="002912C9" w:rsidP="002912C9">
      <w:pPr>
        <w:spacing w:beforeLines="120" w:before="288" w:afterLines="120" w:after="288" w:line="312" w:lineRule="auto"/>
        <w:ind w:firstLine="567"/>
        <w:jc w:val="both"/>
        <w:rPr>
          <w:rFonts w:ascii="Cambria" w:hAnsi="Cambria" w:cs="Arial"/>
          <w:shd w:val="clear" w:color="auto" w:fill="FFFFFF"/>
        </w:rPr>
      </w:pPr>
      <w:r w:rsidRPr="00697039">
        <w:rPr>
          <w:rFonts w:ascii="Cambria" w:hAnsi="Cambria" w:cs="Arial"/>
          <w:b/>
          <w:iCs/>
        </w:rPr>
        <w:t>O</w:t>
      </w:r>
      <w:r w:rsidRPr="00697039">
        <w:rPr>
          <w:rFonts w:ascii="Cambria" w:eastAsia="Arial" w:hAnsi="Cambria" w:cs="Arial"/>
          <w:i/>
          <w:iCs/>
          <w:color w:val="FF0000"/>
        </w:rPr>
        <w:t xml:space="preserve"> </w:t>
      </w:r>
      <w:r w:rsidRPr="00697039">
        <w:rPr>
          <w:rFonts w:ascii="Cambria" w:hAnsi="Cambria" w:cs="Arial"/>
          <w:b/>
          <w:iCs/>
        </w:rPr>
        <w:t xml:space="preserve">CONSELHO REGIONAL DE EDUCAÇÃO FÍSICA DA PRIMEIRA REGIÃO </w:t>
      </w:r>
      <w:r w:rsidRPr="00697039">
        <w:rPr>
          <w:rFonts w:ascii="Cambria" w:hAnsi="Cambria" w:cs="Arial"/>
          <w:b/>
          <w:bCs/>
        </w:rPr>
        <w:t>– CREF1/RJ</w:t>
      </w:r>
      <w:r w:rsidRPr="00697039">
        <w:rPr>
          <w:rFonts w:ascii="Cambria" w:hAnsi="Cambria" w:cs="Arial"/>
        </w:rPr>
        <w:t xml:space="preserve">, Autarquia Federal, entidade de Direito Público, criada pela Lei nº 9.698/98, inscrito no CNPJ sob o nº 03.617.694/0001-07, com sede na Rua Adolfo Mota, nº 104, Tijuca, Rio de Janeiro/RJ, CEP:  </w:t>
      </w:r>
      <w:r w:rsidRPr="00697039">
        <w:rPr>
          <w:rFonts w:ascii="Cambria" w:hAnsi="Cambria" w:cs="Arial"/>
          <w:shd w:val="clear" w:color="auto" w:fill="FFFFFF"/>
        </w:rPr>
        <w:t xml:space="preserve">20540-100, neste ato na forma de seu Estatuto Social, por seu representante, Senhor  </w:t>
      </w:r>
      <w:r w:rsidRPr="00326726">
        <w:rPr>
          <w:rFonts w:ascii="Cambria" w:hAnsi="Cambria" w:cs="Arial"/>
          <w:shd w:val="clear" w:color="auto" w:fill="FFFFFF"/>
        </w:rPr>
        <w:t>Ernani Bevilaqua Contursi</w:t>
      </w:r>
      <w:r w:rsidRPr="000F7520">
        <w:rPr>
          <w:rFonts w:ascii="Cambria" w:hAnsi="Cambria" w:cs="Arial"/>
          <w:shd w:val="clear" w:color="auto" w:fill="FFFFFF"/>
        </w:rPr>
        <w:t>,</w:t>
      </w:r>
      <w:r>
        <w:rPr>
          <w:rFonts w:ascii="Cambria" w:hAnsi="Cambria" w:cs="Arial"/>
          <w:shd w:val="clear" w:color="auto" w:fill="FFFFFF"/>
        </w:rPr>
        <w:t xml:space="preserve"> Presidente,</w:t>
      </w:r>
      <w:r w:rsidRPr="000F7520">
        <w:rPr>
          <w:rFonts w:ascii="Cambria" w:hAnsi="Cambria" w:cs="Arial"/>
          <w:shd w:val="clear" w:color="auto" w:fill="FFFFFF"/>
        </w:rPr>
        <w:t xml:space="preserve"> profissional de Educação Física, portador do RG nº 0000</w:t>
      </w:r>
      <w:r>
        <w:rPr>
          <w:rFonts w:ascii="Cambria" w:hAnsi="Cambria" w:cs="Arial"/>
          <w:shd w:val="clear" w:color="auto" w:fill="FFFFFF"/>
        </w:rPr>
        <w:t>05</w:t>
      </w:r>
      <w:r w:rsidRPr="000F7520">
        <w:rPr>
          <w:rFonts w:ascii="Cambria" w:hAnsi="Cambria" w:cs="Arial"/>
          <w:shd w:val="clear" w:color="auto" w:fill="FFFFFF"/>
        </w:rPr>
        <w:t xml:space="preserve">, inscrito no CPF sob o nº </w:t>
      </w:r>
      <w:r>
        <w:rPr>
          <w:rFonts w:ascii="Cambria" w:hAnsi="Cambria" w:cs="Arial"/>
          <w:shd w:val="clear" w:color="auto" w:fill="FFFFFF"/>
        </w:rPr>
        <w:t>308</w:t>
      </w:r>
      <w:r w:rsidRPr="000F7520">
        <w:rPr>
          <w:rFonts w:ascii="Cambria" w:hAnsi="Cambria" w:cs="Arial"/>
          <w:shd w:val="clear" w:color="auto" w:fill="FFFFFF"/>
        </w:rPr>
        <w:t>.</w:t>
      </w:r>
      <w:r>
        <w:rPr>
          <w:rFonts w:ascii="Cambria" w:hAnsi="Cambria" w:cs="Arial"/>
          <w:shd w:val="clear" w:color="auto" w:fill="FFFFFF"/>
        </w:rPr>
        <w:t>777</w:t>
      </w:r>
      <w:r w:rsidRPr="000F7520">
        <w:rPr>
          <w:rFonts w:ascii="Cambria" w:hAnsi="Cambria" w:cs="Arial"/>
          <w:shd w:val="clear" w:color="auto" w:fill="FFFFFF"/>
        </w:rPr>
        <w:t>.</w:t>
      </w:r>
      <w:r>
        <w:rPr>
          <w:rFonts w:ascii="Cambria" w:hAnsi="Cambria" w:cs="Arial"/>
          <w:shd w:val="clear" w:color="auto" w:fill="FFFFFF"/>
        </w:rPr>
        <w:t>257</w:t>
      </w:r>
      <w:r w:rsidRPr="000F7520">
        <w:rPr>
          <w:rFonts w:ascii="Cambria" w:hAnsi="Cambria" w:cs="Arial"/>
          <w:shd w:val="clear" w:color="auto" w:fill="FFFFFF"/>
        </w:rPr>
        <w:t>-</w:t>
      </w:r>
      <w:r>
        <w:rPr>
          <w:rFonts w:ascii="Cambria" w:hAnsi="Cambria" w:cs="Arial"/>
          <w:shd w:val="clear" w:color="auto" w:fill="FFFFFF"/>
        </w:rPr>
        <w:t>72</w:t>
      </w:r>
      <w:r w:rsidRPr="00697039">
        <w:rPr>
          <w:rFonts w:ascii="Cambria" w:hAnsi="Cambria" w:cs="Arial"/>
          <w:shd w:val="clear" w:color="auto" w:fill="FFFFFF"/>
        </w:rPr>
        <w:t xml:space="preserve">, doravante denominado simplesmente </w:t>
      </w:r>
      <w:r w:rsidRPr="00697039">
        <w:rPr>
          <w:rFonts w:ascii="Cambria" w:hAnsi="Cambria" w:cs="Arial"/>
          <w:b/>
          <w:bCs/>
          <w:shd w:val="clear" w:color="auto" w:fill="FFFFFF"/>
        </w:rPr>
        <w:t>CONTRATANTE</w:t>
      </w:r>
      <w:r w:rsidRPr="00697039">
        <w:rPr>
          <w:rFonts w:ascii="Cambria" w:hAnsi="Cambria" w:cs="Arial"/>
          <w:shd w:val="clear" w:color="auto" w:fill="FFFFFF"/>
        </w:rPr>
        <w:t>, e, de outro lado, a empresa</w:t>
      </w:r>
      <w:r w:rsidRPr="00F350BA">
        <w:rPr>
          <w:rFonts w:ascii="Cambria" w:hAnsi="Cambria"/>
          <w:b/>
        </w:rPr>
        <w:t xml:space="preserve"> </w:t>
      </w:r>
      <w:r w:rsidRPr="002912C9">
        <w:rPr>
          <w:rFonts w:ascii="Cambria" w:hAnsi="Cambria"/>
          <w:bCs/>
        </w:rPr>
        <w:t>_______________________</w:t>
      </w:r>
      <w:r w:rsidRPr="00697039">
        <w:rPr>
          <w:rFonts w:ascii="Cambria" w:hAnsi="Cambria" w:cs="Arial"/>
          <w:shd w:val="clear" w:color="auto" w:fill="FFFFFF"/>
        </w:rPr>
        <w:t>evidamente inscrita no CNPJ sob o nº</w:t>
      </w:r>
      <w:r w:rsidRPr="00981726">
        <w:t xml:space="preserve"> </w:t>
      </w:r>
      <w:r w:rsidRPr="00697039">
        <w:rPr>
          <w:rFonts w:ascii="Cambria" w:hAnsi="Cambria" w:cs="Arial"/>
          <w:shd w:val="clear" w:color="auto" w:fill="FFFFFF"/>
        </w:rPr>
        <w:t xml:space="preserve">, com sede </w:t>
      </w:r>
      <w:r>
        <w:rPr>
          <w:rFonts w:ascii="Cambria" w:hAnsi="Cambria" w:cs="Arial"/>
          <w:shd w:val="clear" w:color="auto" w:fill="FFFFFF"/>
        </w:rPr>
        <w:t>____________________________</w:t>
      </w:r>
      <w:r>
        <w:rPr>
          <w:rFonts w:ascii="Cambria" w:hAnsi="Cambria" w:cs="Arial"/>
          <w:shd w:val="clear" w:color="auto" w:fill="FFFFFF"/>
        </w:rPr>
        <w:t>,</w:t>
      </w:r>
      <w:r w:rsidRPr="00981726">
        <w:rPr>
          <w:rFonts w:ascii="Cambria" w:hAnsi="Cambria" w:cs="Arial"/>
          <w:shd w:val="clear" w:color="auto" w:fill="FFFFFF"/>
        </w:rPr>
        <w:t xml:space="preserve"> CEP:</w:t>
      </w:r>
      <w:r w:rsidRPr="003E5DA5">
        <w:t xml:space="preserve"> </w:t>
      </w:r>
      <w:r>
        <w:t>_________</w:t>
      </w:r>
      <w:r>
        <w:rPr>
          <w:rFonts w:ascii="Cambria" w:hAnsi="Cambria" w:cs="Arial"/>
          <w:shd w:val="clear" w:color="auto" w:fill="FFFFFF"/>
        </w:rPr>
        <w:t xml:space="preserve"> </w:t>
      </w:r>
      <w:r w:rsidRPr="00697039">
        <w:rPr>
          <w:rFonts w:ascii="Cambria" w:hAnsi="Cambria" w:cs="Arial"/>
          <w:shd w:val="clear" w:color="auto" w:fill="FFFFFF"/>
        </w:rPr>
        <w:t>, neste ato representad</w:t>
      </w:r>
      <w:r>
        <w:rPr>
          <w:rFonts w:ascii="Cambria" w:hAnsi="Cambria" w:cs="Arial"/>
          <w:shd w:val="clear" w:color="auto" w:fill="FFFFFF"/>
        </w:rPr>
        <w:t>a</w:t>
      </w:r>
      <w:r w:rsidRPr="00697039">
        <w:rPr>
          <w:rFonts w:ascii="Cambria" w:hAnsi="Cambria" w:cs="Arial"/>
          <w:shd w:val="clear" w:color="auto" w:fill="FFFFFF"/>
        </w:rPr>
        <w:t xml:space="preserve"> pel</w:t>
      </w:r>
      <w:r>
        <w:rPr>
          <w:rFonts w:ascii="Cambria" w:hAnsi="Cambria" w:cs="Arial"/>
          <w:shd w:val="clear" w:color="auto" w:fill="FFFFFF"/>
        </w:rPr>
        <w:t>o</w:t>
      </w:r>
      <w:r w:rsidRPr="00697039">
        <w:rPr>
          <w:rFonts w:ascii="Cambria" w:hAnsi="Cambria" w:cs="Arial"/>
          <w:shd w:val="clear" w:color="auto" w:fill="FFFFFF"/>
        </w:rPr>
        <w:t xml:space="preserve"> Senhor</w:t>
      </w:r>
      <w:r>
        <w:rPr>
          <w:rFonts w:ascii="Cambria" w:hAnsi="Cambria" w:cs="Arial"/>
          <w:shd w:val="clear" w:color="auto" w:fill="FFFFFF"/>
        </w:rPr>
        <w:t>(a)</w:t>
      </w:r>
      <w:r w:rsidRPr="00A01853">
        <w:t xml:space="preserve"> </w:t>
      </w:r>
      <w:r>
        <w:t>________________</w:t>
      </w:r>
      <w:r w:rsidRPr="00697039">
        <w:rPr>
          <w:rFonts w:ascii="Cambria" w:hAnsi="Cambria" w:cs="Arial"/>
          <w:shd w:val="clear" w:color="auto" w:fill="FFFFFF"/>
        </w:rPr>
        <w:t>,</w:t>
      </w:r>
      <w:r>
        <w:rPr>
          <w:rFonts w:ascii="Cambria" w:hAnsi="Cambria" w:cs="Arial"/>
          <w:shd w:val="clear" w:color="auto" w:fill="FFFFFF"/>
        </w:rPr>
        <w:t xml:space="preserve"> CPF nº </w:t>
      </w:r>
      <w:r>
        <w:rPr>
          <w:rFonts w:ascii="Cambria" w:hAnsi="Cambria" w:cs="Arial"/>
          <w:shd w:val="clear" w:color="auto" w:fill="FFFFFF"/>
        </w:rPr>
        <w:t>________________</w:t>
      </w:r>
      <w:r w:rsidRPr="00697039">
        <w:rPr>
          <w:rFonts w:ascii="Cambria" w:hAnsi="Cambria" w:cs="Arial"/>
          <w:shd w:val="clear" w:color="auto" w:fill="FFFFFF"/>
        </w:rPr>
        <w:t xml:space="preserve"> doravante denominada simplesmente </w:t>
      </w:r>
      <w:r w:rsidRPr="00697039">
        <w:rPr>
          <w:rFonts w:ascii="Cambria" w:hAnsi="Cambria" w:cs="Arial"/>
          <w:b/>
          <w:bCs/>
          <w:shd w:val="clear" w:color="auto" w:fill="FFFFFF"/>
        </w:rPr>
        <w:t>CONTRATADA</w:t>
      </w:r>
      <w:r w:rsidRPr="00697039">
        <w:rPr>
          <w:rFonts w:ascii="Cambria" w:hAnsi="Cambria" w:cs="Arial"/>
          <w:shd w:val="clear" w:color="auto" w:fill="FFFFFF"/>
        </w:rPr>
        <w:t>, em observância às disposições da Lei nº 14.133, de 1º de abril de 2021, e demais legislação aplicável, resolvem celebrar o presente Termo de Contrato, mediante as cláusulas e condições a seguir enunciadas.</w:t>
      </w:r>
      <w:r w:rsidRPr="00697039">
        <w:rPr>
          <w:rFonts w:ascii="Cambria" w:hAnsi="Cambria" w:cs="Arial"/>
          <w:b/>
          <w:bCs/>
          <w:iCs/>
        </w:rPr>
        <w:t xml:space="preserve"> </w:t>
      </w:r>
      <w:commentRangeStart w:id="1"/>
      <w:commentRangeEnd w:id="1"/>
      <w:r w:rsidRPr="009F5B17">
        <w:rPr>
          <w:rStyle w:val="Refdecomentrio"/>
          <w:rFonts w:ascii="Cambria" w:hAnsi="Cambria" w:cs="Arial"/>
          <w:sz w:val="24"/>
          <w:szCs w:val="24"/>
          <w:shd w:val="clear" w:color="auto" w:fill="FFFFFF"/>
        </w:rPr>
        <w:commentReference w:id="1"/>
      </w:r>
    </w:p>
    <w:p w14:paraId="69F405A2" w14:textId="77777777" w:rsidR="002912C9" w:rsidRPr="00697039" w:rsidRDefault="002912C9" w:rsidP="002912C9">
      <w:pPr>
        <w:pStyle w:val="Nivel01"/>
        <w:numPr>
          <w:ilvl w:val="0"/>
          <w:numId w:val="2"/>
        </w:numPr>
        <w:jc w:val="center"/>
        <w:rPr>
          <w:rFonts w:ascii="Cambria" w:hAnsi="Cambria"/>
          <w:color w:val="FFFFFF" w:themeColor="background1"/>
          <w:sz w:val="24"/>
          <w:szCs w:val="24"/>
        </w:rPr>
      </w:pPr>
      <w:r w:rsidRPr="00697039">
        <w:rPr>
          <w:rFonts w:ascii="Cambria" w:hAnsi="Cambria"/>
          <w:sz w:val="24"/>
          <w:szCs w:val="24"/>
        </w:rPr>
        <w:t>CLÁUSULA PRIMEIRA – OBJETO (</w:t>
      </w:r>
      <w:hyperlink r:id="rId10" w:anchor="art92" w:history="1">
        <w:r w:rsidRPr="00697039">
          <w:rPr>
            <w:rStyle w:val="Hyperlink"/>
            <w:rFonts w:ascii="Cambria" w:hAnsi="Cambria"/>
            <w:sz w:val="24"/>
            <w:szCs w:val="24"/>
          </w:rPr>
          <w:t>art. 92, I e II</w:t>
        </w:r>
      </w:hyperlink>
      <w:r w:rsidRPr="00697039">
        <w:rPr>
          <w:rFonts w:ascii="Cambria" w:hAnsi="Cambria"/>
          <w:sz w:val="24"/>
          <w:szCs w:val="24"/>
        </w:rPr>
        <w:t>)</w:t>
      </w:r>
    </w:p>
    <w:p w14:paraId="10F15F58" w14:textId="5B7DA907" w:rsidR="002912C9" w:rsidRPr="002912C9" w:rsidRDefault="002912C9" w:rsidP="002912C9">
      <w:pPr>
        <w:pStyle w:val="Nvel2-Red"/>
        <w:rPr>
          <w:rFonts w:ascii="Cambria" w:hAnsi="Cambria"/>
          <w:i w:val="0"/>
          <w:iCs w:val="0"/>
          <w:color w:val="auto"/>
          <w:sz w:val="24"/>
          <w:szCs w:val="24"/>
          <w:shd w:val="clear" w:color="auto" w:fill="FFFFFF"/>
        </w:rPr>
      </w:pPr>
      <w:r w:rsidRPr="002912C9">
        <w:rPr>
          <w:rFonts w:ascii="Cambria" w:hAnsi="Cambria"/>
          <w:i w:val="0"/>
          <w:iCs w:val="0"/>
          <w:color w:val="auto"/>
          <w:sz w:val="24"/>
          <w:szCs w:val="24"/>
          <w:shd w:val="clear" w:color="auto" w:fill="FFFFFF"/>
        </w:rPr>
        <w:t>Aquisição de equipamentos audiovisuais, eletroeletrônicos, de informática, mobiliários e insumos para o estúdio de Comunicação CREF1</w:t>
      </w:r>
      <w:r>
        <w:rPr>
          <w:rFonts w:ascii="Cambria" w:hAnsi="Cambria"/>
          <w:i w:val="0"/>
          <w:iCs w:val="0"/>
          <w:color w:val="auto"/>
          <w:sz w:val="24"/>
          <w:szCs w:val="24"/>
          <w:shd w:val="clear" w:color="auto" w:fill="FFFFFF"/>
        </w:rPr>
        <w:t>.</w:t>
      </w:r>
    </w:p>
    <w:tbl>
      <w:tblPr>
        <w:tblStyle w:val="Tabelacomgrade"/>
        <w:tblW w:w="8217" w:type="dxa"/>
        <w:tblLook w:val="04A0" w:firstRow="1" w:lastRow="0" w:firstColumn="1" w:lastColumn="0" w:noHBand="0" w:noVBand="1"/>
      </w:tblPr>
      <w:tblGrid>
        <w:gridCol w:w="747"/>
        <w:gridCol w:w="2623"/>
        <w:gridCol w:w="1021"/>
        <w:gridCol w:w="992"/>
        <w:gridCol w:w="1417"/>
        <w:gridCol w:w="1417"/>
      </w:tblGrid>
      <w:tr w:rsidR="002912C9" w:rsidRPr="00991F8C" w14:paraId="56839DBE" w14:textId="77777777" w:rsidTr="008D206C">
        <w:tc>
          <w:tcPr>
            <w:tcW w:w="747" w:type="dxa"/>
            <w:vAlign w:val="center"/>
          </w:tcPr>
          <w:p w14:paraId="16E35C08" w14:textId="77777777" w:rsidR="002912C9" w:rsidRPr="00991F8C" w:rsidRDefault="002912C9" w:rsidP="008D206C">
            <w:pPr>
              <w:jc w:val="center"/>
              <w:rPr>
                <w:rFonts w:ascii="Cambria" w:hAnsi="Cambria"/>
                <w:b/>
                <w:bCs/>
                <w:sz w:val="20"/>
                <w:szCs w:val="20"/>
              </w:rPr>
            </w:pPr>
            <w:r w:rsidRPr="00991F8C">
              <w:rPr>
                <w:rFonts w:ascii="Cambria" w:hAnsi="Cambria"/>
                <w:b/>
                <w:bCs/>
                <w:sz w:val="20"/>
                <w:szCs w:val="20"/>
              </w:rPr>
              <w:lastRenderedPageBreak/>
              <w:t>ITEM</w:t>
            </w:r>
          </w:p>
        </w:tc>
        <w:tc>
          <w:tcPr>
            <w:tcW w:w="2623" w:type="dxa"/>
            <w:vAlign w:val="center"/>
          </w:tcPr>
          <w:p w14:paraId="2B4E6710" w14:textId="77777777" w:rsidR="002912C9" w:rsidRPr="00991F8C" w:rsidRDefault="002912C9" w:rsidP="008D206C">
            <w:pPr>
              <w:jc w:val="center"/>
              <w:rPr>
                <w:rFonts w:ascii="Cambria" w:hAnsi="Cambria"/>
                <w:b/>
                <w:bCs/>
                <w:sz w:val="20"/>
                <w:szCs w:val="20"/>
              </w:rPr>
            </w:pPr>
            <w:r w:rsidRPr="00991F8C">
              <w:rPr>
                <w:rFonts w:ascii="Cambria" w:hAnsi="Cambria"/>
                <w:b/>
                <w:bCs/>
                <w:sz w:val="20"/>
                <w:szCs w:val="20"/>
              </w:rPr>
              <w:t>DESCRIÇÃO</w:t>
            </w:r>
          </w:p>
        </w:tc>
        <w:tc>
          <w:tcPr>
            <w:tcW w:w="1021" w:type="dxa"/>
            <w:vAlign w:val="center"/>
          </w:tcPr>
          <w:p w14:paraId="79D4A794" w14:textId="77777777" w:rsidR="002912C9" w:rsidRPr="00991F8C" w:rsidRDefault="002912C9" w:rsidP="008D206C">
            <w:pPr>
              <w:jc w:val="center"/>
              <w:rPr>
                <w:rFonts w:ascii="Cambria" w:hAnsi="Cambria"/>
                <w:b/>
                <w:bCs/>
                <w:sz w:val="20"/>
                <w:szCs w:val="20"/>
              </w:rPr>
            </w:pPr>
            <w:r w:rsidRPr="00991F8C">
              <w:rPr>
                <w:rFonts w:ascii="Cambria" w:hAnsi="Cambria"/>
                <w:b/>
                <w:bCs/>
                <w:sz w:val="20"/>
                <w:szCs w:val="20"/>
              </w:rPr>
              <w:t>UNID. DE MED.</w:t>
            </w:r>
          </w:p>
        </w:tc>
        <w:tc>
          <w:tcPr>
            <w:tcW w:w="992" w:type="dxa"/>
            <w:vAlign w:val="center"/>
          </w:tcPr>
          <w:p w14:paraId="6E2DBFA4" w14:textId="77777777" w:rsidR="002912C9" w:rsidRPr="00991F8C" w:rsidRDefault="002912C9" w:rsidP="008D206C">
            <w:pPr>
              <w:jc w:val="center"/>
              <w:rPr>
                <w:rFonts w:ascii="Cambria" w:hAnsi="Cambria"/>
                <w:b/>
                <w:bCs/>
                <w:sz w:val="20"/>
                <w:szCs w:val="20"/>
              </w:rPr>
            </w:pPr>
            <w:r w:rsidRPr="00991F8C">
              <w:rPr>
                <w:rFonts w:ascii="Cambria" w:hAnsi="Cambria"/>
                <w:b/>
                <w:bCs/>
                <w:sz w:val="20"/>
                <w:szCs w:val="20"/>
              </w:rPr>
              <w:t>QTD.</w:t>
            </w:r>
          </w:p>
        </w:tc>
        <w:tc>
          <w:tcPr>
            <w:tcW w:w="1417" w:type="dxa"/>
          </w:tcPr>
          <w:p w14:paraId="6C1DDF8D" w14:textId="77777777" w:rsidR="002912C9" w:rsidRPr="00991F8C" w:rsidRDefault="002912C9" w:rsidP="008D206C">
            <w:pPr>
              <w:jc w:val="center"/>
              <w:rPr>
                <w:rFonts w:ascii="Cambria" w:hAnsi="Cambria"/>
                <w:b/>
                <w:bCs/>
                <w:sz w:val="20"/>
                <w:szCs w:val="20"/>
              </w:rPr>
            </w:pPr>
            <w:r w:rsidRPr="00991F8C">
              <w:rPr>
                <w:rFonts w:ascii="Cambria" w:hAnsi="Cambria"/>
                <w:b/>
                <w:bCs/>
                <w:sz w:val="20"/>
                <w:szCs w:val="20"/>
              </w:rPr>
              <w:t>PREÇO UNITÁRIO</w:t>
            </w:r>
          </w:p>
        </w:tc>
        <w:tc>
          <w:tcPr>
            <w:tcW w:w="1417" w:type="dxa"/>
          </w:tcPr>
          <w:p w14:paraId="5116107E" w14:textId="77777777" w:rsidR="002912C9" w:rsidRPr="00991F8C" w:rsidRDefault="002912C9" w:rsidP="008D206C">
            <w:pPr>
              <w:jc w:val="center"/>
              <w:rPr>
                <w:rFonts w:ascii="Cambria" w:hAnsi="Cambria"/>
                <w:b/>
                <w:bCs/>
                <w:sz w:val="20"/>
                <w:szCs w:val="20"/>
              </w:rPr>
            </w:pPr>
            <w:r w:rsidRPr="00991F8C">
              <w:rPr>
                <w:rFonts w:ascii="Cambria" w:hAnsi="Cambria"/>
                <w:b/>
                <w:bCs/>
                <w:sz w:val="20"/>
                <w:szCs w:val="20"/>
              </w:rPr>
              <w:t>PREÇO TOTAL</w:t>
            </w:r>
          </w:p>
        </w:tc>
      </w:tr>
      <w:tr w:rsidR="002912C9" w:rsidRPr="00991F8C" w14:paraId="73218BAC" w14:textId="77777777" w:rsidTr="008D206C">
        <w:trPr>
          <w:trHeight w:val="798"/>
        </w:trPr>
        <w:tc>
          <w:tcPr>
            <w:tcW w:w="747" w:type="dxa"/>
            <w:vAlign w:val="center"/>
          </w:tcPr>
          <w:p w14:paraId="1247786A" w14:textId="77777777" w:rsidR="002912C9" w:rsidRPr="00991F8C" w:rsidRDefault="002912C9" w:rsidP="008D206C">
            <w:pPr>
              <w:jc w:val="center"/>
              <w:rPr>
                <w:rFonts w:ascii="Cambria" w:hAnsi="Cambria"/>
                <w:b/>
                <w:bCs/>
                <w:sz w:val="20"/>
                <w:szCs w:val="20"/>
              </w:rPr>
            </w:pPr>
            <w:r w:rsidRPr="00991F8C">
              <w:rPr>
                <w:rFonts w:ascii="Cambria" w:hAnsi="Cambria"/>
                <w:b/>
                <w:bCs/>
                <w:sz w:val="20"/>
                <w:szCs w:val="20"/>
              </w:rPr>
              <w:t>1</w:t>
            </w:r>
          </w:p>
        </w:tc>
        <w:tc>
          <w:tcPr>
            <w:tcW w:w="2623" w:type="dxa"/>
            <w:vAlign w:val="center"/>
          </w:tcPr>
          <w:p w14:paraId="5AE32DAF" w14:textId="7ECA68E6" w:rsidR="002912C9" w:rsidRPr="00991F8C" w:rsidRDefault="002912C9" w:rsidP="008D206C">
            <w:pPr>
              <w:rPr>
                <w:rFonts w:ascii="Cambria" w:hAnsi="Cambria" w:cs="Times New Roman"/>
                <w:b/>
                <w:bCs/>
                <w:sz w:val="20"/>
                <w:szCs w:val="20"/>
              </w:rPr>
            </w:pPr>
          </w:p>
        </w:tc>
        <w:tc>
          <w:tcPr>
            <w:tcW w:w="1021" w:type="dxa"/>
            <w:vAlign w:val="center"/>
          </w:tcPr>
          <w:p w14:paraId="585C6EBC" w14:textId="77777777" w:rsidR="002912C9" w:rsidRPr="00991F8C" w:rsidRDefault="002912C9" w:rsidP="008D206C">
            <w:pPr>
              <w:jc w:val="center"/>
              <w:rPr>
                <w:rFonts w:ascii="Cambria" w:hAnsi="Cambria"/>
                <w:sz w:val="20"/>
                <w:szCs w:val="20"/>
              </w:rPr>
            </w:pPr>
            <w:r w:rsidRPr="00991F8C">
              <w:rPr>
                <w:rFonts w:ascii="Cambria" w:hAnsi="Cambria"/>
                <w:sz w:val="20"/>
                <w:szCs w:val="20"/>
              </w:rPr>
              <w:t>Unidade</w:t>
            </w:r>
          </w:p>
        </w:tc>
        <w:tc>
          <w:tcPr>
            <w:tcW w:w="992" w:type="dxa"/>
            <w:vAlign w:val="center"/>
          </w:tcPr>
          <w:p w14:paraId="6D110C2B" w14:textId="36274D52" w:rsidR="002912C9" w:rsidRPr="00991F8C" w:rsidRDefault="002912C9" w:rsidP="008D206C">
            <w:pPr>
              <w:jc w:val="center"/>
              <w:rPr>
                <w:rFonts w:ascii="Cambria" w:hAnsi="Cambria"/>
                <w:sz w:val="20"/>
                <w:szCs w:val="20"/>
              </w:rPr>
            </w:pPr>
          </w:p>
        </w:tc>
        <w:tc>
          <w:tcPr>
            <w:tcW w:w="1417" w:type="dxa"/>
            <w:vAlign w:val="center"/>
          </w:tcPr>
          <w:p w14:paraId="420CC0B6" w14:textId="77777777" w:rsidR="002912C9" w:rsidRPr="00991F8C" w:rsidRDefault="002912C9" w:rsidP="008D206C">
            <w:pPr>
              <w:jc w:val="center"/>
              <w:rPr>
                <w:rFonts w:ascii="Cambria" w:hAnsi="Cambria"/>
                <w:sz w:val="20"/>
                <w:szCs w:val="20"/>
              </w:rPr>
            </w:pPr>
            <w:r w:rsidRPr="00991F8C">
              <w:rPr>
                <w:rFonts w:ascii="Cambria" w:hAnsi="Cambria"/>
                <w:sz w:val="20"/>
                <w:szCs w:val="20"/>
              </w:rPr>
              <w:t xml:space="preserve">R$ </w:t>
            </w:r>
          </w:p>
        </w:tc>
        <w:tc>
          <w:tcPr>
            <w:tcW w:w="1417" w:type="dxa"/>
            <w:vAlign w:val="center"/>
          </w:tcPr>
          <w:p w14:paraId="7E49DFF4" w14:textId="77777777" w:rsidR="002912C9" w:rsidRPr="00991F8C" w:rsidRDefault="002912C9" w:rsidP="008D206C">
            <w:pPr>
              <w:jc w:val="center"/>
              <w:rPr>
                <w:rFonts w:ascii="Cambria" w:hAnsi="Cambria"/>
                <w:sz w:val="20"/>
                <w:szCs w:val="20"/>
              </w:rPr>
            </w:pPr>
            <w:r w:rsidRPr="00991F8C">
              <w:rPr>
                <w:rFonts w:ascii="Cambria" w:hAnsi="Cambria"/>
                <w:sz w:val="20"/>
                <w:szCs w:val="20"/>
              </w:rPr>
              <w:t xml:space="preserve">R$ </w:t>
            </w:r>
          </w:p>
        </w:tc>
      </w:tr>
      <w:tr w:rsidR="002912C9" w:rsidRPr="00991F8C" w14:paraId="6AA5414E" w14:textId="77777777" w:rsidTr="008D206C">
        <w:trPr>
          <w:trHeight w:val="798"/>
        </w:trPr>
        <w:tc>
          <w:tcPr>
            <w:tcW w:w="747" w:type="dxa"/>
            <w:vAlign w:val="center"/>
          </w:tcPr>
          <w:p w14:paraId="68F84563" w14:textId="77777777" w:rsidR="002912C9" w:rsidRPr="00991F8C" w:rsidRDefault="002912C9" w:rsidP="008D206C">
            <w:pPr>
              <w:jc w:val="center"/>
              <w:rPr>
                <w:rFonts w:ascii="Cambria" w:hAnsi="Cambria"/>
                <w:b/>
                <w:bCs/>
                <w:sz w:val="20"/>
                <w:szCs w:val="20"/>
              </w:rPr>
            </w:pPr>
            <w:r w:rsidRPr="00991F8C">
              <w:rPr>
                <w:rFonts w:ascii="Cambria" w:hAnsi="Cambria"/>
                <w:b/>
                <w:bCs/>
                <w:sz w:val="20"/>
                <w:szCs w:val="20"/>
              </w:rPr>
              <w:t>2</w:t>
            </w:r>
          </w:p>
        </w:tc>
        <w:tc>
          <w:tcPr>
            <w:tcW w:w="2623" w:type="dxa"/>
            <w:vAlign w:val="center"/>
          </w:tcPr>
          <w:p w14:paraId="416F6C5F" w14:textId="77777777" w:rsidR="002912C9" w:rsidRPr="00991F8C" w:rsidRDefault="002912C9" w:rsidP="008D206C">
            <w:pPr>
              <w:rPr>
                <w:rFonts w:ascii="Cambria" w:hAnsi="Cambria" w:cs="Times New Roman"/>
                <w:b/>
                <w:bCs/>
                <w:sz w:val="20"/>
                <w:szCs w:val="20"/>
              </w:rPr>
            </w:pPr>
          </w:p>
        </w:tc>
        <w:tc>
          <w:tcPr>
            <w:tcW w:w="1021" w:type="dxa"/>
            <w:vAlign w:val="center"/>
          </w:tcPr>
          <w:p w14:paraId="6A9D411D" w14:textId="77777777" w:rsidR="002912C9" w:rsidRPr="00991F8C" w:rsidRDefault="002912C9" w:rsidP="008D206C">
            <w:pPr>
              <w:jc w:val="center"/>
              <w:rPr>
                <w:rFonts w:ascii="Cambria" w:hAnsi="Cambria"/>
                <w:sz w:val="20"/>
                <w:szCs w:val="20"/>
              </w:rPr>
            </w:pPr>
            <w:r w:rsidRPr="00991F8C">
              <w:rPr>
                <w:rFonts w:ascii="Cambria" w:hAnsi="Cambria"/>
                <w:sz w:val="20"/>
                <w:szCs w:val="20"/>
              </w:rPr>
              <w:t>Unidade</w:t>
            </w:r>
          </w:p>
        </w:tc>
        <w:tc>
          <w:tcPr>
            <w:tcW w:w="992" w:type="dxa"/>
            <w:vAlign w:val="center"/>
          </w:tcPr>
          <w:p w14:paraId="2DD7F61D" w14:textId="1CCE0FBE" w:rsidR="002912C9" w:rsidRPr="00991F8C" w:rsidRDefault="002912C9" w:rsidP="008D206C">
            <w:pPr>
              <w:jc w:val="center"/>
              <w:rPr>
                <w:rFonts w:ascii="Cambria" w:hAnsi="Cambria"/>
                <w:sz w:val="20"/>
                <w:szCs w:val="20"/>
              </w:rPr>
            </w:pPr>
          </w:p>
        </w:tc>
        <w:tc>
          <w:tcPr>
            <w:tcW w:w="1417" w:type="dxa"/>
            <w:vAlign w:val="center"/>
          </w:tcPr>
          <w:p w14:paraId="510984AF" w14:textId="77777777" w:rsidR="002912C9" w:rsidRPr="00991F8C" w:rsidRDefault="002912C9" w:rsidP="008D206C">
            <w:pPr>
              <w:jc w:val="center"/>
              <w:rPr>
                <w:rFonts w:ascii="Cambria" w:hAnsi="Cambria"/>
                <w:sz w:val="20"/>
                <w:szCs w:val="20"/>
              </w:rPr>
            </w:pPr>
            <w:r w:rsidRPr="00991F8C">
              <w:rPr>
                <w:rFonts w:ascii="Cambria" w:eastAsiaTheme="minorHAnsi" w:hAnsi="Cambria" w:cstheme="minorBidi"/>
                <w:sz w:val="20"/>
                <w:szCs w:val="20"/>
              </w:rPr>
              <w:t xml:space="preserve">R$ </w:t>
            </w:r>
          </w:p>
        </w:tc>
        <w:tc>
          <w:tcPr>
            <w:tcW w:w="1417" w:type="dxa"/>
            <w:vAlign w:val="center"/>
          </w:tcPr>
          <w:p w14:paraId="753418B8" w14:textId="77777777" w:rsidR="002912C9" w:rsidRPr="00991F8C" w:rsidRDefault="002912C9" w:rsidP="008D206C">
            <w:pPr>
              <w:jc w:val="center"/>
              <w:rPr>
                <w:rFonts w:ascii="Cambria" w:hAnsi="Cambria"/>
                <w:sz w:val="20"/>
                <w:szCs w:val="20"/>
              </w:rPr>
            </w:pPr>
            <w:r w:rsidRPr="00991F8C">
              <w:rPr>
                <w:rFonts w:ascii="Cambria" w:eastAsiaTheme="minorHAnsi" w:hAnsi="Cambria" w:cstheme="minorBidi"/>
                <w:sz w:val="20"/>
                <w:szCs w:val="20"/>
              </w:rPr>
              <w:t xml:space="preserve">R$ </w:t>
            </w:r>
          </w:p>
        </w:tc>
      </w:tr>
      <w:tr w:rsidR="002912C9" w:rsidRPr="00991F8C" w14:paraId="3A72C25E" w14:textId="77777777" w:rsidTr="008D206C">
        <w:tblPrEx>
          <w:tblCellMar>
            <w:left w:w="70" w:type="dxa"/>
            <w:right w:w="70" w:type="dxa"/>
          </w:tblCellMar>
          <w:tblLook w:val="0000" w:firstRow="0" w:lastRow="0" w:firstColumn="0" w:lastColumn="0" w:noHBand="0" w:noVBand="0"/>
        </w:tblPrEx>
        <w:trPr>
          <w:trHeight w:val="371"/>
        </w:trPr>
        <w:tc>
          <w:tcPr>
            <w:tcW w:w="3370" w:type="dxa"/>
            <w:gridSpan w:val="2"/>
            <w:vAlign w:val="center"/>
          </w:tcPr>
          <w:p w14:paraId="60C72DEB" w14:textId="77777777" w:rsidR="002912C9" w:rsidRPr="00991F8C" w:rsidRDefault="002912C9" w:rsidP="008D206C">
            <w:pPr>
              <w:autoSpaceDE w:val="0"/>
              <w:autoSpaceDN w:val="0"/>
              <w:adjustRightInd w:val="0"/>
              <w:jc w:val="center"/>
              <w:rPr>
                <w:rFonts w:ascii="Cambria" w:hAnsi="Cambria" w:cs="Segoe UI"/>
                <w:b/>
                <w:bCs/>
                <w:sz w:val="20"/>
                <w:szCs w:val="20"/>
              </w:rPr>
            </w:pPr>
            <w:r w:rsidRPr="00991F8C">
              <w:rPr>
                <w:rFonts w:ascii="Cambria" w:hAnsi="Cambria" w:cs="Segoe UI"/>
                <w:b/>
                <w:bCs/>
                <w:sz w:val="20"/>
                <w:szCs w:val="20"/>
              </w:rPr>
              <w:t>Valor Global</w:t>
            </w:r>
          </w:p>
        </w:tc>
        <w:tc>
          <w:tcPr>
            <w:tcW w:w="4847" w:type="dxa"/>
            <w:gridSpan w:val="4"/>
          </w:tcPr>
          <w:p w14:paraId="54396F61" w14:textId="77777777" w:rsidR="002912C9" w:rsidRPr="00991F8C" w:rsidRDefault="002912C9" w:rsidP="008D206C">
            <w:pPr>
              <w:pStyle w:val="PargrafodaLista"/>
              <w:spacing w:after="160"/>
              <w:ind w:left="0"/>
              <w:jc w:val="both"/>
              <w:rPr>
                <w:rFonts w:ascii="Cambria" w:eastAsia="Times New Roman" w:hAnsi="Cambria" w:cs="Times New Roman"/>
                <w:sz w:val="20"/>
                <w:szCs w:val="20"/>
              </w:rPr>
            </w:pPr>
            <w:r w:rsidRPr="00991F8C">
              <w:rPr>
                <w:rFonts w:ascii="Cambria" w:eastAsia="Times New Roman" w:hAnsi="Cambria" w:cs="Times New Roman"/>
                <w:sz w:val="20"/>
                <w:szCs w:val="20"/>
              </w:rPr>
              <w:t xml:space="preserve">R$ </w:t>
            </w:r>
          </w:p>
        </w:tc>
      </w:tr>
    </w:tbl>
    <w:p w14:paraId="5F9759BA" w14:textId="77777777" w:rsidR="002912C9" w:rsidRPr="00697039" w:rsidRDefault="002912C9" w:rsidP="002912C9">
      <w:pPr>
        <w:pStyle w:val="Nivel2"/>
        <w:rPr>
          <w:rFonts w:ascii="Cambria" w:hAnsi="Cambria"/>
          <w:sz w:val="24"/>
          <w:szCs w:val="24"/>
        </w:rPr>
      </w:pPr>
      <w:r w:rsidRPr="00697039">
        <w:rPr>
          <w:rFonts w:ascii="Cambria" w:hAnsi="Cambria"/>
          <w:sz w:val="24"/>
          <w:szCs w:val="24"/>
        </w:rPr>
        <w:t>Vinculam esta contratação, independentemente de transcrição:</w:t>
      </w:r>
    </w:p>
    <w:p w14:paraId="4C5A1CA5" w14:textId="77777777" w:rsidR="002912C9" w:rsidRPr="00697039" w:rsidRDefault="002912C9" w:rsidP="002912C9">
      <w:pPr>
        <w:pStyle w:val="Nivel3"/>
        <w:rPr>
          <w:rFonts w:ascii="Cambria" w:hAnsi="Cambria"/>
          <w:sz w:val="24"/>
          <w:szCs w:val="24"/>
        </w:rPr>
      </w:pPr>
      <w:r w:rsidRPr="00697039">
        <w:rPr>
          <w:rFonts w:ascii="Cambria" w:hAnsi="Cambria"/>
          <w:sz w:val="24"/>
          <w:szCs w:val="24"/>
        </w:rPr>
        <w:t>O Edital e seu anexos;</w:t>
      </w:r>
    </w:p>
    <w:p w14:paraId="3809CB3F" w14:textId="77777777" w:rsidR="002912C9" w:rsidRPr="00697039" w:rsidRDefault="002912C9" w:rsidP="002912C9">
      <w:pPr>
        <w:pStyle w:val="Nivel3"/>
        <w:rPr>
          <w:rFonts w:ascii="Cambria" w:hAnsi="Cambria"/>
          <w:sz w:val="24"/>
          <w:szCs w:val="24"/>
        </w:rPr>
      </w:pPr>
      <w:r w:rsidRPr="00697039">
        <w:rPr>
          <w:rFonts w:ascii="Cambria" w:hAnsi="Cambria"/>
          <w:sz w:val="24"/>
          <w:szCs w:val="24"/>
        </w:rPr>
        <w:t>A Proposta da Contratada;</w:t>
      </w:r>
    </w:p>
    <w:p w14:paraId="6AC6F98A" w14:textId="77777777" w:rsidR="002912C9" w:rsidRDefault="002912C9" w:rsidP="002912C9">
      <w:pPr>
        <w:pStyle w:val="Nivel3"/>
        <w:rPr>
          <w:rFonts w:ascii="Cambria" w:hAnsi="Cambria"/>
          <w:sz w:val="24"/>
          <w:szCs w:val="24"/>
        </w:rPr>
      </w:pPr>
      <w:r w:rsidRPr="00697039">
        <w:rPr>
          <w:rFonts w:ascii="Cambria" w:hAnsi="Cambria"/>
          <w:sz w:val="24"/>
          <w:szCs w:val="24"/>
        </w:rPr>
        <w:t>Eventuais anexos dos documentos supracitados.</w:t>
      </w:r>
    </w:p>
    <w:p w14:paraId="6E60122D" w14:textId="77777777" w:rsidR="002912C9" w:rsidRPr="00697039" w:rsidRDefault="002912C9" w:rsidP="002912C9">
      <w:pPr>
        <w:pStyle w:val="Nivel3"/>
        <w:numPr>
          <w:ilvl w:val="0"/>
          <w:numId w:val="0"/>
        </w:numPr>
        <w:ind w:left="284"/>
        <w:rPr>
          <w:rFonts w:ascii="Cambria" w:hAnsi="Cambria"/>
          <w:sz w:val="24"/>
          <w:szCs w:val="24"/>
        </w:rPr>
      </w:pPr>
    </w:p>
    <w:p w14:paraId="76A629AD" w14:textId="77777777" w:rsidR="002912C9" w:rsidRPr="00697039" w:rsidRDefault="002912C9" w:rsidP="002912C9">
      <w:pPr>
        <w:pStyle w:val="Nivel01"/>
        <w:jc w:val="center"/>
        <w:rPr>
          <w:rFonts w:ascii="Cambria" w:hAnsi="Cambria"/>
          <w:color w:val="FFFFFF" w:themeColor="background1"/>
          <w:sz w:val="24"/>
          <w:szCs w:val="24"/>
        </w:rPr>
      </w:pPr>
      <w:r w:rsidRPr="00697039">
        <w:rPr>
          <w:rFonts w:ascii="Cambria" w:hAnsi="Cambria"/>
          <w:sz w:val="24"/>
          <w:szCs w:val="24"/>
        </w:rPr>
        <w:t>CLÁUSULA SEGUNDA – VIGÊNCIA E PRORROGAÇÃO</w:t>
      </w:r>
    </w:p>
    <w:p w14:paraId="5F99D040" w14:textId="77777777" w:rsidR="002912C9" w:rsidRPr="00697039" w:rsidRDefault="002912C9" w:rsidP="002912C9">
      <w:pPr>
        <w:pStyle w:val="Nvel2-Red"/>
        <w:rPr>
          <w:rFonts w:ascii="Cambria" w:hAnsi="Cambria"/>
          <w:i w:val="0"/>
          <w:iCs w:val="0"/>
          <w:color w:val="000000"/>
          <w:sz w:val="24"/>
          <w:szCs w:val="24"/>
        </w:rPr>
      </w:pPr>
      <w:bookmarkStart w:id="2" w:name="_Hlk114497577"/>
      <w:bookmarkStart w:id="3" w:name="_Hlk114497502"/>
      <w:bookmarkEnd w:id="2"/>
      <w:bookmarkEnd w:id="3"/>
      <w:r w:rsidRPr="00697039">
        <w:rPr>
          <w:rFonts w:ascii="Cambria" w:hAnsi="Cambria"/>
          <w:i w:val="0"/>
          <w:iCs w:val="0"/>
          <w:color w:val="000000"/>
          <w:sz w:val="24"/>
          <w:szCs w:val="24"/>
        </w:rPr>
        <w:t xml:space="preserve">A vigência deste contrato será </w:t>
      </w:r>
      <w:r>
        <w:rPr>
          <w:rFonts w:ascii="Cambria" w:hAnsi="Cambria"/>
          <w:i w:val="0"/>
          <w:iCs w:val="0"/>
          <w:color w:val="000000"/>
          <w:sz w:val="24"/>
          <w:szCs w:val="24"/>
        </w:rPr>
        <w:t>de 12(doze) meses e contará a partir da data de sua assinatura.</w:t>
      </w:r>
    </w:p>
    <w:p w14:paraId="2AD71193" w14:textId="77777777" w:rsidR="002912C9" w:rsidRPr="00697039" w:rsidRDefault="002912C9" w:rsidP="002912C9">
      <w:pPr>
        <w:pStyle w:val="Nvel2-Red"/>
        <w:numPr>
          <w:ilvl w:val="0"/>
          <w:numId w:val="0"/>
        </w:numPr>
        <w:rPr>
          <w:rFonts w:ascii="Cambria" w:hAnsi="Cambria"/>
          <w:i w:val="0"/>
          <w:iCs w:val="0"/>
          <w:color w:val="000000"/>
          <w:sz w:val="24"/>
          <w:szCs w:val="24"/>
        </w:rPr>
      </w:pPr>
    </w:p>
    <w:p w14:paraId="17CA0494" w14:textId="77777777" w:rsidR="002912C9" w:rsidRPr="00697039" w:rsidRDefault="002912C9" w:rsidP="002912C9">
      <w:pPr>
        <w:pStyle w:val="Nivel01"/>
        <w:jc w:val="center"/>
        <w:rPr>
          <w:rFonts w:ascii="Cambria" w:hAnsi="Cambria"/>
          <w:color w:val="FFFFFF" w:themeColor="background1"/>
          <w:sz w:val="24"/>
          <w:szCs w:val="24"/>
        </w:rPr>
      </w:pPr>
      <w:r w:rsidRPr="00697039">
        <w:rPr>
          <w:rFonts w:ascii="Cambria" w:hAnsi="Cambria"/>
          <w:sz w:val="24"/>
          <w:szCs w:val="24"/>
        </w:rPr>
        <w:t>CLÁUSULA TERCEIRA – MODELOS DE EXECUÇÃO E GESTÃO CONTRATUAIS (</w:t>
      </w:r>
      <w:hyperlink r:id="rId11" w:anchor="art92" w:history="1">
        <w:r w:rsidRPr="00697039">
          <w:rPr>
            <w:rStyle w:val="Hyperlink"/>
            <w:rFonts w:ascii="Cambria" w:hAnsi="Cambria"/>
            <w:sz w:val="24"/>
            <w:szCs w:val="24"/>
          </w:rPr>
          <w:t>art. 92, IV, VII e XVIII)</w:t>
        </w:r>
      </w:hyperlink>
    </w:p>
    <w:p w14:paraId="3C1E62E1" w14:textId="77777777" w:rsidR="002912C9" w:rsidRDefault="002912C9" w:rsidP="002912C9">
      <w:pPr>
        <w:pStyle w:val="Nivel2"/>
        <w:rPr>
          <w:rFonts w:ascii="Cambria" w:hAnsi="Cambria"/>
          <w:sz w:val="24"/>
          <w:szCs w:val="24"/>
        </w:rPr>
      </w:pPr>
      <w:r w:rsidRPr="00697039">
        <w:rPr>
          <w:rFonts w:ascii="Cambria" w:hAnsi="Cambria"/>
          <w:sz w:val="24"/>
          <w:szCs w:val="24"/>
        </w:rPr>
        <w:t>O regime de execução contratual, os modelos de gestão e de execução, assim como os prazos e condições de conclusão, entrega, observação e recebimento do objeto constam no Termo de Referência</w:t>
      </w:r>
      <w:r>
        <w:rPr>
          <w:rFonts w:ascii="Cambria" w:hAnsi="Cambria"/>
          <w:sz w:val="24"/>
          <w:szCs w:val="24"/>
        </w:rPr>
        <w:t xml:space="preserve"> que embasou esta aquisição</w:t>
      </w:r>
      <w:r w:rsidRPr="00697039">
        <w:rPr>
          <w:rFonts w:ascii="Cambria" w:hAnsi="Cambria"/>
          <w:sz w:val="24"/>
          <w:szCs w:val="24"/>
        </w:rPr>
        <w:t>.</w:t>
      </w:r>
    </w:p>
    <w:p w14:paraId="74C425A8" w14:textId="77777777" w:rsidR="002912C9" w:rsidRPr="00697039" w:rsidRDefault="002912C9" w:rsidP="002912C9">
      <w:pPr>
        <w:pStyle w:val="Nivel2"/>
        <w:numPr>
          <w:ilvl w:val="0"/>
          <w:numId w:val="0"/>
        </w:numPr>
        <w:rPr>
          <w:rFonts w:ascii="Cambria" w:hAnsi="Cambria"/>
          <w:sz w:val="24"/>
          <w:szCs w:val="24"/>
        </w:rPr>
      </w:pPr>
    </w:p>
    <w:p w14:paraId="23E588A8"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QUARTA – SUBCONTRATAÇÃO</w:t>
      </w:r>
    </w:p>
    <w:p w14:paraId="37B85ACA" w14:textId="77777777" w:rsidR="002912C9" w:rsidRDefault="002912C9" w:rsidP="002912C9">
      <w:pPr>
        <w:pStyle w:val="Nvel2-Red"/>
        <w:rPr>
          <w:rFonts w:ascii="Cambria" w:hAnsi="Cambria"/>
          <w:i w:val="0"/>
          <w:iCs w:val="0"/>
          <w:color w:val="000000"/>
          <w:sz w:val="24"/>
          <w:szCs w:val="24"/>
        </w:rPr>
      </w:pPr>
      <w:r w:rsidRPr="00697039">
        <w:rPr>
          <w:rFonts w:ascii="Cambria" w:hAnsi="Cambria"/>
          <w:i w:val="0"/>
          <w:iCs w:val="0"/>
          <w:color w:val="000000"/>
          <w:sz w:val="24"/>
          <w:szCs w:val="24"/>
        </w:rPr>
        <w:t>Não será admitida a subcontratação do objeto contratual</w:t>
      </w:r>
      <w:commentRangeStart w:id="4"/>
      <w:r w:rsidRPr="00697039">
        <w:rPr>
          <w:rFonts w:ascii="Cambria" w:hAnsi="Cambria"/>
          <w:i w:val="0"/>
          <w:iCs w:val="0"/>
          <w:color w:val="000000"/>
          <w:sz w:val="24"/>
          <w:szCs w:val="24"/>
        </w:rPr>
        <w:t>.</w:t>
      </w:r>
      <w:commentRangeEnd w:id="4"/>
      <w:r>
        <w:rPr>
          <w:rStyle w:val="Refdecomentrio"/>
          <w:rFonts w:ascii="Cambria" w:hAnsi="Cambria"/>
          <w:i w:val="0"/>
          <w:iCs w:val="0"/>
          <w:color w:val="000000"/>
          <w:sz w:val="24"/>
          <w:szCs w:val="24"/>
        </w:rPr>
        <w:commentReference w:id="4"/>
      </w:r>
    </w:p>
    <w:p w14:paraId="367FD558" w14:textId="77777777" w:rsidR="002912C9" w:rsidRPr="00697039" w:rsidRDefault="002912C9" w:rsidP="002912C9">
      <w:pPr>
        <w:pStyle w:val="Nvel2-Red"/>
        <w:numPr>
          <w:ilvl w:val="0"/>
          <w:numId w:val="0"/>
        </w:numPr>
        <w:rPr>
          <w:rFonts w:ascii="Cambria" w:hAnsi="Cambria"/>
          <w:i w:val="0"/>
          <w:iCs w:val="0"/>
          <w:color w:val="000000"/>
          <w:sz w:val="24"/>
          <w:szCs w:val="24"/>
        </w:rPr>
      </w:pPr>
    </w:p>
    <w:p w14:paraId="61286244" w14:textId="77777777" w:rsidR="002912C9" w:rsidRPr="0013274C" w:rsidRDefault="002912C9" w:rsidP="002912C9">
      <w:pPr>
        <w:pStyle w:val="Nivel01"/>
        <w:rPr>
          <w:rFonts w:ascii="Cambria" w:hAnsi="Cambria"/>
          <w:color w:val="FFFFFF" w:themeColor="background1"/>
          <w:sz w:val="24"/>
          <w:szCs w:val="24"/>
        </w:rPr>
      </w:pPr>
    </w:p>
    <w:p w14:paraId="654EA79D"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QUINTA – PREÇO (</w:t>
      </w:r>
      <w:hyperlink r:id="rId12" w:anchor="art92" w:history="1">
        <w:r w:rsidRPr="00697039">
          <w:rPr>
            <w:rStyle w:val="Hyperlink"/>
            <w:rFonts w:ascii="Cambria" w:hAnsi="Cambria"/>
            <w:sz w:val="24"/>
            <w:szCs w:val="24"/>
          </w:rPr>
          <w:t>art. 92, V</w:t>
        </w:r>
      </w:hyperlink>
      <w:r w:rsidRPr="00697039">
        <w:rPr>
          <w:rFonts w:ascii="Cambria" w:hAnsi="Cambria"/>
          <w:sz w:val="24"/>
          <w:szCs w:val="24"/>
        </w:rPr>
        <w:t>)</w:t>
      </w:r>
      <w:commentRangeStart w:id="5"/>
      <w:commentRangeEnd w:id="5"/>
      <w:r w:rsidRPr="00697039">
        <w:rPr>
          <w:rStyle w:val="Refdecomentrio"/>
          <w:rFonts w:ascii="Cambria" w:hAnsi="Cambria"/>
          <w:color w:val="FFFFFF" w:themeColor="background1"/>
          <w:sz w:val="24"/>
          <w:szCs w:val="24"/>
        </w:rPr>
        <w:commentReference w:id="5"/>
      </w:r>
    </w:p>
    <w:p w14:paraId="158114DE" w14:textId="77777777" w:rsidR="002912C9" w:rsidRPr="00507FDE" w:rsidRDefault="002912C9" w:rsidP="002912C9">
      <w:pPr>
        <w:pStyle w:val="Nvel2-Red"/>
        <w:rPr>
          <w:rFonts w:ascii="Cambria" w:hAnsi="Cambria"/>
          <w:i w:val="0"/>
          <w:iCs w:val="0"/>
          <w:color w:val="000000"/>
          <w:sz w:val="24"/>
          <w:szCs w:val="24"/>
        </w:rPr>
      </w:pPr>
      <w:r w:rsidRPr="00697039">
        <w:rPr>
          <w:rFonts w:ascii="Cambria" w:hAnsi="Cambria"/>
          <w:i w:val="0"/>
          <w:iCs w:val="0"/>
          <w:color w:val="000000"/>
          <w:sz w:val="24"/>
          <w:szCs w:val="24"/>
        </w:rPr>
        <w:t xml:space="preserve">O valor total </w:t>
      </w:r>
      <w:r>
        <w:rPr>
          <w:rFonts w:ascii="Cambria" w:hAnsi="Cambria"/>
          <w:i w:val="0"/>
          <w:iCs w:val="0"/>
          <w:color w:val="000000"/>
          <w:sz w:val="24"/>
          <w:szCs w:val="24"/>
        </w:rPr>
        <w:t>do contrato é de</w:t>
      </w:r>
      <w:r w:rsidRPr="0012133D">
        <w:rPr>
          <w:rFonts w:ascii="Cambria" w:hAnsi="Cambria" w:cs="Tahoma"/>
          <w:b/>
          <w:bCs/>
          <w:i w:val="0"/>
          <w:iCs w:val="0"/>
          <w:color w:val="000000"/>
          <w:sz w:val="24"/>
          <w:szCs w:val="24"/>
        </w:rPr>
        <w:t xml:space="preserve"> </w:t>
      </w:r>
      <w:r w:rsidRPr="0012133D">
        <w:rPr>
          <w:rFonts w:ascii="Cambria" w:hAnsi="Cambria"/>
          <w:b/>
          <w:bCs/>
          <w:i w:val="0"/>
          <w:iCs w:val="0"/>
          <w:color w:val="000000"/>
          <w:sz w:val="24"/>
          <w:szCs w:val="24"/>
        </w:rPr>
        <w:t>R$</w:t>
      </w:r>
      <w:r>
        <w:rPr>
          <w:rFonts w:ascii="Cambria" w:hAnsi="Cambria"/>
          <w:b/>
          <w:bCs/>
          <w:i w:val="0"/>
          <w:iCs w:val="0"/>
          <w:color w:val="000000"/>
          <w:sz w:val="24"/>
          <w:szCs w:val="24"/>
        </w:rPr>
        <w:t>_________________________</w:t>
      </w:r>
      <w:r>
        <w:rPr>
          <w:rFonts w:ascii="Cambria" w:hAnsi="Cambria"/>
          <w:i w:val="0"/>
          <w:iCs w:val="0"/>
          <w:color w:val="000000"/>
          <w:sz w:val="24"/>
          <w:szCs w:val="24"/>
        </w:rPr>
        <w:t>.</w:t>
      </w:r>
      <w:r w:rsidRPr="00507FDE">
        <w:rPr>
          <w:rFonts w:ascii="Cambria" w:hAnsi="Cambria"/>
          <w:i w:val="0"/>
          <w:iCs w:val="0"/>
          <w:color w:val="000000"/>
          <w:sz w:val="24"/>
          <w:szCs w:val="24"/>
        </w:rPr>
        <w:t xml:space="preserve"> </w:t>
      </w:r>
    </w:p>
    <w:p w14:paraId="140A5288"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No valor acima estão incluídas todas as despesas ordinárias diretas e indiretas decorrentes da execução do objeto, inclusive tributos e/ou impostos, </w:t>
      </w:r>
      <w:r w:rsidRPr="00697039">
        <w:rPr>
          <w:rFonts w:ascii="Cambria" w:hAnsi="Cambria"/>
          <w:sz w:val="24"/>
          <w:szCs w:val="24"/>
        </w:rPr>
        <w:lastRenderedPageBreak/>
        <w:t>encargos sociais, trabalhistas, previdenciários, fiscais e comerciais incidentes, taxa de administração, frete, seguro e outros necessários ao cumprimento integral do objeto da contratação.</w:t>
      </w:r>
    </w:p>
    <w:p w14:paraId="6B0CE2A0" w14:textId="77777777" w:rsidR="002912C9" w:rsidRPr="00697039" w:rsidRDefault="002912C9" w:rsidP="002912C9">
      <w:pPr>
        <w:pStyle w:val="Nvel2-Red"/>
        <w:numPr>
          <w:ilvl w:val="0"/>
          <w:numId w:val="0"/>
        </w:numPr>
        <w:rPr>
          <w:rFonts w:ascii="Cambria" w:hAnsi="Cambria"/>
          <w:i w:val="0"/>
          <w:iCs w:val="0"/>
          <w:color w:val="000000"/>
          <w:sz w:val="24"/>
          <w:szCs w:val="24"/>
        </w:rPr>
      </w:pPr>
    </w:p>
    <w:p w14:paraId="685F0F4E"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SEXTA - PAGAMENTO (</w:t>
      </w:r>
      <w:hyperlink r:id="rId13" w:anchor="art92" w:history="1">
        <w:r w:rsidRPr="00697039">
          <w:rPr>
            <w:rStyle w:val="Hyperlink"/>
            <w:rFonts w:ascii="Cambria" w:hAnsi="Cambria"/>
            <w:sz w:val="24"/>
            <w:szCs w:val="24"/>
          </w:rPr>
          <w:t>art. 92, V e VI</w:t>
        </w:r>
      </w:hyperlink>
      <w:r w:rsidRPr="00697039">
        <w:rPr>
          <w:rFonts w:ascii="Cambria" w:hAnsi="Cambria"/>
          <w:sz w:val="24"/>
          <w:szCs w:val="24"/>
        </w:rPr>
        <w:t>)</w:t>
      </w:r>
    </w:p>
    <w:p w14:paraId="21DB14DB" w14:textId="77777777" w:rsidR="002912C9" w:rsidRDefault="002912C9" w:rsidP="002912C9">
      <w:pPr>
        <w:pStyle w:val="Nivel2"/>
        <w:rPr>
          <w:rFonts w:ascii="Cambria" w:hAnsi="Cambria"/>
          <w:sz w:val="24"/>
          <w:szCs w:val="24"/>
        </w:rPr>
      </w:pPr>
      <w:r w:rsidRPr="00697039">
        <w:rPr>
          <w:rFonts w:ascii="Cambria" w:hAnsi="Cambria"/>
          <w:sz w:val="24"/>
          <w:szCs w:val="24"/>
        </w:rPr>
        <w:t xml:space="preserve">O prazo para pagamento </w:t>
      </w:r>
      <w:r w:rsidRPr="00697039">
        <w:rPr>
          <w:rFonts w:ascii="Cambria" w:hAnsi="Cambria"/>
          <w:color w:val="auto"/>
          <w:sz w:val="24"/>
          <w:szCs w:val="24"/>
          <w:lang w:eastAsia="en-US"/>
        </w:rPr>
        <w:t>à contratada</w:t>
      </w:r>
      <w:r w:rsidRPr="00697039">
        <w:rPr>
          <w:rFonts w:ascii="Cambria" w:hAnsi="Cambria"/>
          <w:sz w:val="24"/>
          <w:szCs w:val="24"/>
        </w:rPr>
        <w:t xml:space="preserve"> e demais condições a ele referentes encontram-se definidos no Termo de Referência, anexo a este Contrato.</w:t>
      </w:r>
    </w:p>
    <w:p w14:paraId="6CBBD026" w14:textId="77777777" w:rsidR="002912C9" w:rsidRPr="00697039" w:rsidRDefault="002912C9" w:rsidP="002912C9">
      <w:pPr>
        <w:pStyle w:val="Nivel2"/>
        <w:numPr>
          <w:ilvl w:val="0"/>
          <w:numId w:val="0"/>
        </w:numPr>
        <w:rPr>
          <w:rFonts w:ascii="Cambria" w:hAnsi="Cambria"/>
          <w:sz w:val="24"/>
          <w:szCs w:val="24"/>
        </w:rPr>
      </w:pPr>
    </w:p>
    <w:p w14:paraId="7C2D43A7" w14:textId="77777777" w:rsidR="002912C9" w:rsidRPr="00697039" w:rsidRDefault="002912C9" w:rsidP="002912C9">
      <w:pPr>
        <w:pStyle w:val="Nivel01"/>
        <w:rPr>
          <w:rFonts w:ascii="Cambria" w:hAnsi="Cambria"/>
          <w:color w:val="FFFFFF" w:themeColor="background1"/>
          <w:sz w:val="24"/>
          <w:szCs w:val="24"/>
        </w:rPr>
      </w:pPr>
      <w:commentRangeStart w:id="6"/>
      <w:r w:rsidRPr="00697039">
        <w:rPr>
          <w:rFonts w:ascii="Cambria" w:hAnsi="Cambria"/>
          <w:sz w:val="24"/>
          <w:szCs w:val="24"/>
        </w:rPr>
        <w:t>CLÁUSULA SÉTIMA - REAJUSTE (</w:t>
      </w:r>
      <w:hyperlink r:id="rId14" w:anchor="art92" w:history="1">
        <w:r w:rsidRPr="00697039">
          <w:rPr>
            <w:rStyle w:val="Hyperlink"/>
            <w:rFonts w:ascii="Cambria" w:hAnsi="Cambria"/>
            <w:sz w:val="24"/>
            <w:szCs w:val="24"/>
          </w:rPr>
          <w:t>art. 92, V</w:t>
        </w:r>
      </w:hyperlink>
      <w:r w:rsidRPr="00697039">
        <w:rPr>
          <w:rFonts w:ascii="Cambria" w:hAnsi="Cambria"/>
          <w:sz w:val="24"/>
          <w:szCs w:val="24"/>
        </w:rPr>
        <w:t>)</w:t>
      </w:r>
      <w:commentRangeEnd w:id="6"/>
      <w:r w:rsidRPr="00697039">
        <w:rPr>
          <w:rStyle w:val="Refdecomentrio"/>
          <w:rFonts w:ascii="Cambria" w:hAnsi="Cambria"/>
          <w:color w:val="FFFFFF" w:themeColor="background1"/>
          <w:sz w:val="24"/>
          <w:szCs w:val="24"/>
        </w:rPr>
        <w:commentReference w:id="6"/>
      </w:r>
    </w:p>
    <w:p w14:paraId="6F8955A0" w14:textId="77777777" w:rsidR="002912C9" w:rsidRDefault="002912C9" w:rsidP="002912C9">
      <w:pPr>
        <w:pStyle w:val="Nivel2"/>
        <w:rPr>
          <w:rFonts w:ascii="Cambria" w:hAnsi="Cambria"/>
          <w:sz w:val="24"/>
          <w:szCs w:val="24"/>
        </w:rPr>
      </w:pPr>
      <w:r w:rsidRPr="00697039">
        <w:rPr>
          <w:rFonts w:ascii="Cambria" w:hAnsi="Cambria"/>
          <w:sz w:val="24"/>
          <w:szCs w:val="24"/>
        </w:rPr>
        <w:t>Os preços inicialmente contratados são fixos e irreajustáveis.</w:t>
      </w:r>
    </w:p>
    <w:p w14:paraId="02A6D3FD" w14:textId="77777777" w:rsidR="002912C9" w:rsidRPr="00697039" w:rsidRDefault="002912C9" w:rsidP="002912C9">
      <w:pPr>
        <w:pStyle w:val="Nivel2"/>
        <w:numPr>
          <w:ilvl w:val="0"/>
          <w:numId w:val="0"/>
        </w:numPr>
        <w:rPr>
          <w:rFonts w:ascii="Cambria" w:hAnsi="Cambria"/>
          <w:sz w:val="24"/>
          <w:szCs w:val="24"/>
        </w:rPr>
      </w:pPr>
    </w:p>
    <w:p w14:paraId="551F43EF"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 xml:space="preserve">CLÁUSULA OITAVA - OBRIGAÇÕES DO CONTRATANTE </w:t>
      </w:r>
      <w:commentRangeStart w:id="7"/>
      <w:r w:rsidRPr="00697039">
        <w:fldChar w:fldCharType="begin"/>
      </w:r>
      <w:r w:rsidRPr="00697039">
        <w:rPr>
          <w:rFonts w:ascii="Cambria" w:hAnsi="Cambria"/>
          <w:sz w:val="24"/>
          <w:szCs w:val="24"/>
        </w:rPr>
        <w:instrText>HYPERLINK "http://www.planalto.gov.br/ccivil_03/_ato2019-2022/2021/lei/L14133.htm" \l "art92"</w:instrText>
      </w:r>
      <w:r w:rsidRPr="00697039">
        <w:fldChar w:fldCharType="separate"/>
      </w:r>
      <w:r w:rsidRPr="00697039">
        <w:rPr>
          <w:rStyle w:val="Hyperlink"/>
          <w:rFonts w:ascii="Cambria" w:hAnsi="Cambria"/>
          <w:sz w:val="24"/>
          <w:szCs w:val="24"/>
        </w:rPr>
        <w:t>(art. 92, X, XI e XIV</w:t>
      </w:r>
      <w:r w:rsidRPr="00697039">
        <w:rPr>
          <w:rStyle w:val="Hyperlink"/>
          <w:rFonts w:ascii="Cambria" w:hAnsi="Cambria"/>
          <w:sz w:val="24"/>
          <w:szCs w:val="24"/>
        </w:rPr>
        <w:fldChar w:fldCharType="end"/>
      </w:r>
      <w:commentRangeEnd w:id="7"/>
      <w:r w:rsidRPr="00697039">
        <w:rPr>
          <w:rStyle w:val="Refdecomentrio"/>
          <w:rFonts w:ascii="Cambria" w:hAnsi="Cambria"/>
          <w:sz w:val="24"/>
          <w:szCs w:val="24"/>
        </w:rPr>
        <w:commentReference w:id="7"/>
      </w:r>
      <w:r w:rsidRPr="00697039">
        <w:rPr>
          <w:rFonts w:ascii="Cambria" w:hAnsi="Cambria"/>
          <w:sz w:val="24"/>
          <w:szCs w:val="24"/>
        </w:rPr>
        <w:t>)</w:t>
      </w:r>
    </w:p>
    <w:p w14:paraId="2B7E1C6B" w14:textId="77777777" w:rsidR="002912C9" w:rsidRPr="00697039" w:rsidRDefault="002912C9" w:rsidP="002912C9">
      <w:pPr>
        <w:pStyle w:val="Nivel2"/>
        <w:rPr>
          <w:rFonts w:ascii="Cambria" w:hAnsi="Cambria"/>
          <w:sz w:val="24"/>
          <w:szCs w:val="24"/>
        </w:rPr>
      </w:pPr>
      <w:r w:rsidRPr="00697039">
        <w:rPr>
          <w:rFonts w:ascii="Cambria" w:hAnsi="Cambria"/>
          <w:sz w:val="24"/>
          <w:szCs w:val="24"/>
        </w:rPr>
        <w:t>São obrigações do Contratante:</w:t>
      </w:r>
    </w:p>
    <w:p w14:paraId="2014F144" w14:textId="77777777" w:rsidR="002912C9" w:rsidRPr="00697039" w:rsidRDefault="002912C9" w:rsidP="002912C9">
      <w:pPr>
        <w:pStyle w:val="Nivel2"/>
        <w:rPr>
          <w:rFonts w:ascii="Cambria" w:hAnsi="Cambria"/>
          <w:sz w:val="24"/>
          <w:szCs w:val="24"/>
        </w:rPr>
      </w:pPr>
      <w:r w:rsidRPr="00697039">
        <w:rPr>
          <w:rFonts w:ascii="Cambria" w:hAnsi="Cambria"/>
          <w:sz w:val="24"/>
          <w:szCs w:val="24"/>
        </w:rPr>
        <w:t>Exigir o cumprimento de todas as obrigações assumidas pelo Contratado, de acordo com o contrato e seus anexos;</w:t>
      </w:r>
    </w:p>
    <w:p w14:paraId="5E78809D" w14:textId="77777777" w:rsidR="002912C9" w:rsidRPr="00697039" w:rsidRDefault="002912C9" w:rsidP="002912C9">
      <w:pPr>
        <w:pStyle w:val="Nivel2"/>
        <w:rPr>
          <w:rFonts w:ascii="Cambria" w:hAnsi="Cambria"/>
          <w:sz w:val="24"/>
          <w:szCs w:val="24"/>
        </w:rPr>
      </w:pPr>
      <w:r w:rsidRPr="00697039">
        <w:rPr>
          <w:rFonts w:ascii="Cambria" w:hAnsi="Cambria"/>
          <w:sz w:val="24"/>
          <w:szCs w:val="24"/>
        </w:rPr>
        <w:t>Receber o objeto no prazo e condições estabelecidas no Termo de Referência;</w:t>
      </w:r>
    </w:p>
    <w:p w14:paraId="4FEAE8BE" w14:textId="77777777" w:rsidR="002912C9" w:rsidRPr="00697039" w:rsidRDefault="002912C9" w:rsidP="002912C9">
      <w:pPr>
        <w:pStyle w:val="Nivel2"/>
        <w:rPr>
          <w:rFonts w:ascii="Cambria" w:hAnsi="Cambria"/>
          <w:sz w:val="24"/>
          <w:szCs w:val="24"/>
        </w:rPr>
      </w:pPr>
      <w:r w:rsidRPr="00697039">
        <w:rPr>
          <w:rFonts w:ascii="Cambria" w:hAnsi="Cambria"/>
          <w:sz w:val="24"/>
          <w:szCs w:val="24"/>
        </w:rPr>
        <w:t>Notificar o Contratado, por escrito, sobre vícios, defeitos ou incorreções verificadas no objeto fornecido, para que seja por ele substituído, reparado ou corrigido, no total ou em parte, às suas expensas;</w:t>
      </w:r>
    </w:p>
    <w:p w14:paraId="01EF9579" w14:textId="77777777" w:rsidR="002912C9" w:rsidRPr="00697039" w:rsidRDefault="002912C9" w:rsidP="002912C9">
      <w:pPr>
        <w:pStyle w:val="Nivel2"/>
        <w:rPr>
          <w:rFonts w:ascii="Cambria" w:hAnsi="Cambria"/>
          <w:sz w:val="24"/>
          <w:szCs w:val="24"/>
        </w:rPr>
      </w:pPr>
      <w:r w:rsidRPr="00697039">
        <w:rPr>
          <w:rFonts w:ascii="Cambria" w:hAnsi="Cambria"/>
          <w:sz w:val="24"/>
          <w:szCs w:val="24"/>
        </w:rPr>
        <w:t>Acompanhar e fiscalizar a execução do contrato e o cumprimento das obrigações pelo Contratado;</w:t>
      </w:r>
    </w:p>
    <w:p w14:paraId="5F45EB44" w14:textId="77777777" w:rsidR="002912C9" w:rsidRPr="00697039" w:rsidRDefault="002912C9" w:rsidP="002912C9">
      <w:pPr>
        <w:pStyle w:val="Nivel2"/>
        <w:rPr>
          <w:rFonts w:ascii="Cambria" w:hAnsi="Cambria"/>
          <w:sz w:val="24"/>
          <w:szCs w:val="24"/>
        </w:rPr>
      </w:pPr>
      <w:r w:rsidRPr="00697039">
        <w:rPr>
          <w:rFonts w:ascii="Cambria" w:hAnsi="Cambria"/>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185F8545" w14:textId="77777777" w:rsidR="002912C9" w:rsidRPr="00697039" w:rsidRDefault="002912C9" w:rsidP="002912C9">
      <w:pPr>
        <w:pStyle w:val="Nivel2"/>
        <w:rPr>
          <w:rFonts w:ascii="Cambria" w:hAnsi="Cambria"/>
          <w:sz w:val="24"/>
          <w:szCs w:val="24"/>
        </w:rPr>
      </w:pPr>
      <w:r w:rsidRPr="00697039">
        <w:rPr>
          <w:rFonts w:ascii="Cambria" w:hAnsi="Cambria"/>
          <w:sz w:val="24"/>
          <w:szCs w:val="24"/>
        </w:rPr>
        <w:t>Efetuar o pagamento ao Contratado do valor correspondente à execução do objeto, no prazo, forma e condições estabelecidos no presente Contrato e no Termo de Referência;</w:t>
      </w:r>
    </w:p>
    <w:p w14:paraId="23887253"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Aplicar ao Contratado as sanções previstas na lei e neste Contrato; </w:t>
      </w:r>
    </w:p>
    <w:p w14:paraId="44968DDA" w14:textId="77777777" w:rsidR="002912C9" w:rsidRPr="00697039" w:rsidRDefault="002912C9" w:rsidP="002912C9">
      <w:pPr>
        <w:pStyle w:val="Nivel2"/>
        <w:rPr>
          <w:rFonts w:ascii="Cambria" w:hAnsi="Cambria"/>
          <w:sz w:val="24"/>
          <w:szCs w:val="24"/>
        </w:rPr>
      </w:pPr>
      <w:r w:rsidRPr="00697039">
        <w:rPr>
          <w:rFonts w:ascii="Cambria" w:hAnsi="Cambria"/>
          <w:sz w:val="24"/>
          <w:szCs w:val="24"/>
        </w:rPr>
        <w:t>Cientificar o órgão de representação judicial do CREF1 para adoção das medidas cabíveis quando do descumprimento de obrigações pelo Contratado;</w:t>
      </w:r>
    </w:p>
    <w:p w14:paraId="5ECCCAC5" w14:textId="77777777" w:rsidR="002912C9" w:rsidRPr="00697039" w:rsidRDefault="002912C9" w:rsidP="002912C9">
      <w:pPr>
        <w:pStyle w:val="Nivel2"/>
        <w:rPr>
          <w:rFonts w:ascii="Cambria" w:hAnsi="Cambria"/>
          <w:sz w:val="24"/>
          <w:szCs w:val="24"/>
        </w:rPr>
      </w:pPr>
      <w:r w:rsidRPr="00697039">
        <w:rPr>
          <w:rFonts w:ascii="Cambria" w:hAnsi="Cambria"/>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18BDAF4" w14:textId="77777777" w:rsidR="002912C9" w:rsidRPr="00697039" w:rsidRDefault="002912C9" w:rsidP="002912C9">
      <w:pPr>
        <w:pStyle w:val="Nivel3"/>
        <w:rPr>
          <w:rFonts w:ascii="Cambria" w:hAnsi="Cambria"/>
          <w:b/>
          <w:bCs/>
          <w:sz w:val="24"/>
          <w:szCs w:val="24"/>
        </w:rPr>
      </w:pPr>
      <w:r w:rsidRPr="00697039">
        <w:rPr>
          <w:rFonts w:ascii="Cambria" w:hAnsi="Cambria"/>
          <w:sz w:val="24"/>
          <w:szCs w:val="24"/>
        </w:rPr>
        <w:t xml:space="preserve"> </w:t>
      </w:r>
      <w:commentRangeStart w:id="8"/>
      <w:r w:rsidRPr="00697039">
        <w:rPr>
          <w:rFonts w:ascii="Cambria" w:hAnsi="Cambria"/>
          <w:sz w:val="24"/>
          <w:szCs w:val="24"/>
        </w:rPr>
        <w:t xml:space="preserve">A Administração terá o prazo de 30 dias, a contar da data do protocolo do requerimento para decidir, admitida a prorrogação motivada, por igual período. </w:t>
      </w:r>
      <w:commentRangeEnd w:id="8"/>
      <w:r w:rsidRPr="00697039">
        <w:rPr>
          <w:rStyle w:val="Refdecomentrio"/>
          <w:rFonts w:ascii="Cambria" w:hAnsi="Cambria"/>
          <w:b/>
          <w:bCs/>
          <w:sz w:val="24"/>
          <w:szCs w:val="24"/>
        </w:rPr>
        <w:commentReference w:id="8"/>
      </w:r>
    </w:p>
    <w:p w14:paraId="1D5BB85B" w14:textId="77777777" w:rsidR="002912C9" w:rsidRPr="00697039" w:rsidRDefault="002912C9" w:rsidP="002912C9">
      <w:pPr>
        <w:pStyle w:val="Nivel2"/>
        <w:rPr>
          <w:rFonts w:ascii="Cambria" w:hAnsi="Cambria"/>
          <w:color w:val="FF0000"/>
          <w:sz w:val="24"/>
          <w:szCs w:val="24"/>
        </w:rPr>
      </w:pPr>
      <w:commentRangeStart w:id="9"/>
      <w:r w:rsidRPr="00697039">
        <w:rPr>
          <w:rFonts w:ascii="Cambria" w:hAnsi="Cambria"/>
          <w:sz w:val="24"/>
          <w:szCs w:val="24"/>
        </w:rPr>
        <w:t>Responder eventuais pedidos de reestabelecimento do equilíbrio econômico-financeiro feitos pelo contratado no prazo máximo de 30 dias</w:t>
      </w:r>
      <w:r w:rsidRPr="00697039">
        <w:rPr>
          <w:rFonts w:ascii="Cambria" w:hAnsi="Cambria"/>
          <w:color w:val="FF0000"/>
          <w:sz w:val="24"/>
          <w:szCs w:val="24"/>
        </w:rPr>
        <w:t>.</w:t>
      </w:r>
      <w:commentRangeEnd w:id="9"/>
      <w:r w:rsidRPr="00697039">
        <w:rPr>
          <w:rStyle w:val="Refdecomentrio"/>
          <w:rFonts w:ascii="Cambria" w:hAnsi="Cambria"/>
          <w:color w:val="FF0000"/>
          <w:sz w:val="24"/>
          <w:szCs w:val="24"/>
        </w:rPr>
        <w:commentReference w:id="9"/>
      </w:r>
    </w:p>
    <w:p w14:paraId="62BC3C52" w14:textId="77777777" w:rsidR="002912C9" w:rsidRPr="00697039" w:rsidRDefault="002912C9" w:rsidP="002912C9">
      <w:pPr>
        <w:pStyle w:val="Nvel2-Red"/>
        <w:rPr>
          <w:rFonts w:ascii="Cambria" w:hAnsi="Cambria"/>
          <w:i w:val="0"/>
          <w:iCs w:val="0"/>
          <w:color w:val="000000"/>
          <w:sz w:val="24"/>
          <w:szCs w:val="24"/>
        </w:rPr>
      </w:pPr>
      <w:bookmarkStart w:id="10" w:name="_Hlk114499841"/>
      <w:bookmarkEnd w:id="10"/>
      <w:commentRangeStart w:id="11"/>
      <w:r w:rsidRPr="00697039">
        <w:rPr>
          <w:rFonts w:ascii="Cambria" w:hAnsi="Cambria"/>
          <w:i w:val="0"/>
          <w:iCs w:val="0"/>
          <w:color w:val="000000"/>
          <w:sz w:val="24"/>
          <w:szCs w:val="24"/>
        </w:rPr>
        <w:t>Notificar os emitentes das garantias quanto ao início de processo administrativo para apuração de descumprimento de cláusulas contratuais.</w:t>
      </w:r>
      <w:commentRangeEnd w:id="11"/>
      <w:r w:rsidRPr="00697039">
        <w:rPr>
          <w:rStyle w:val="Refdecomentrio"/>
          <w:rFonts w:ascii="Cambria" w:hAnsi="Cambria"/>
          <w:i w:val="0"/>
          <w:iCs w:val="0"/>
          <w:color w:val="000000"/>
          <w:sz w:val="24"/>
          <w:szCs w:val="24"/>
        </w:rPr>
        <w:commentReference w:id="11"/>
      </w:r>
    </w:p>
    <w:p w14:paraId="6A62F7A5"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Comunicar o Contratado na hipótese de posterior alteração do projeto pelo Contratante, no caso </w:t>
      </w:r>
      <w:hyperlink r:id="rId15" w:anchor="art93§2" w:history="1">
        <w:r w:rsidRPr="00697039">
          <w:rPr>
            <w:rStyle w:val="Hyperlink"/>
            <w:rFonts w:ascii="Cambria" w:hAnsi="Cambria"/>
            <w:sz w:val="24"/>
            <w:szCs w:val="24"/>
          </w:rPr>
          <w:t>do art. 93, §2º, da Lei nº 14.133, de 2021</w:t>
        </w:r>
      </w:hyperlink>
      <w:r w:rsidRPr="00697039">
        <w:rPr>
          <w:rFonts w:ascii="Cambria" w:hAnsi="Cambria"/>
          <w:sz w:val="24"/>
          <w:szCs w:val="24"/>
        </w:rPr>
        <w:t>.</w:t>
      </w:r>
    </w:p>
    <w:p w14:paraId="71C35752" w14:textId="77777777" w:rsidR="002912C9" w:rsidRDefault="002912C9" w:rsidP="002912C9">
      <w:pPr>
        <w:pStyle w:val="Nivel2"/>
        <w:rPr>
          <w:rFonts w:ascii="Cambria" w:hAnsi="Cambria"/>
          <w:sz w:val="24"/>
          <w:szCs w:val="24"/>
        </w:rPr>
      </w:pPr>
      <w:r w:rsidRPr="00697039">
        <w:rPr>
          <w:rFonts w:ascii="Cambria" w:hAnsi="Cambria"/>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DF9D195" w14:textId="77777777" w:rsidR="002912C9" w:rsidRPr="00697039" w:rsidRDefault="002912C9" w:rsidP="002912C9">
      <w:pPr>
        <w:pStyle w:val="Nivel2"/>
        <w:numPr>
          <w:ilvl w:val="0"/>
          <w:numId w:val="0"/>
        </w:numPr>
        <w:rPr>
          <w:rFonts w:ascii="Cambria" w:hAnsi="Cambria"/>
          <w:sz w:val="24"/>
          <w:szCs w:val="24"/>
        </w:rPr>
      </w:pPr>
    </w:p>
    <w:p w14:paraId="23EA3771" w14:textId="77777777" w:rsidR="002912C9" w:rsidRPr="00697039" w:rsidRDefault="002912C9" w:rsidP="002912C9">
      <w:pPr>
        <w:pStyle w:val="Nivel01"/>
        <w:rPr>
          <w:rFonts w:ascii="Cambria" w:hAnsi="Cambria"/>
          <w:color w:val="FFFFFF" w:themeColor="background1"/>
          <w:sz w:val="24"/>
          <w:szCs w:val="24"/>
        </w:rPr>
      </w:pPr>
      <w:commentRangeStart w:id="12"/>
      <w:r w:rsidRPr="00697039">
        <w:rPr>
          <w:rFonts w:ascii="Cambria" w:hAnsi="Cambria"/>
          <w:sz w:val="24"/>
          <w:szCs w:val="24"/>
        </w:rPr>
        <w:t>CLÁUSULA NONA - OBRIGAÇÕES DO CONTRATADO (</w:t>
      </w:r>
      <w:hyperlink r:id="rId16" w:anchor="art92" w:history="1">
        <w:r w:rsidRPr="00697039">
          <w:rPr>
            <w:rStyle w:val="Hyperlink"/>
            <w:rFonts w:ascii="Cambria" w:hAnsi="Cambria"/>
            <w:sz w:val="24"/>
            <w:szCs w:val="24"/>
          </w:rPr>
          <w:t>art. 92, XIV, XVI e XVII</w:t>
        </w:r>
      </w:hyperlink>
      <w:r w:rsidRPr="00697039">
        <w:rPr>
          <w:rFonts w:ascii="Cambria" w:hAnsi="Cambria"/>
          <w:sz w:val="24"/>
          <w:szCs w:val="24"/>
        </w:rPr>
        <w:t>)</w:t>
      </w:r>
      <w:commentRangeEnd w:id="12"/>
      <w:r w:rsidRPr="00697039">
        <w:rPr>
          <w:rStyle w:val="Refdecomentrio"/>
          <w:rFonts w:ascii="Cambria" w:hAnsi="Cambria"/>
          <w:color w:val="FFFFFF" w:themeColor="background1"/>
          <w:sz w:val="24"/>
          <w:szCs w:val="24"/>
        </w:rPr>
        <w:commentReference w:id="12"/>
      </w:r>
    </w:p>
    <w:p w14:paraId="6B5DBCB2" w14:textId="77777777" w:rsidR="002912C9" w:rsidRPr="00697039" w:rsidRDefault="002912C9" w:rsidP="002912C9">
      <w:pPr>
        <w:pStyle w:val="Nivel2"/>
        <w:rPr>
          <w:rFonts w:ascii="Cambria" w:hAnsi="Cambria"/>
          <w:sz w:val="24"/>
          <w:szCs w:val="24"/>
        </w:rPr>
      </w:pPr>
      <w:r w:rsidRPr="00697039">
        <w:rPr>
          <w:rFonts w:ascii="Cambria" w:hAnsi="Cambria"/>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61CDFEB" w14:textId="77777777" w:rsidR="002912C9" w:rsidRPr="00697039" w:rsidRDefault="002912C9" w:rsidP="002912C9">
      <w:pPr>
        <w:pStyle w:val="Nivel2"/>
        <w:rPr>
          <w:rFonts w:ascii="Cambria" w:hAnsi="Cambria"/>
          <w:sz w:val="24"/>
          <w:szCs w:val="24"/>
        </w:rPr>
      </w:pPr>
      <w:r w:rsidRPr="00697039">
        <w:rPr>
          <w:rFonts w:ascii="Cambria" w:hAnsi="Cambria"/>
          <w:sz w:val="24"/>
          <w:szCs w:val="24"/>
        </w:rPr>
        <w:t>Atender às determinações regulares emitidas pelo fiscal do contrato ou autoridade superior (</w:t>
      </w:r>
      <w:hyperlink r:id="rId17" w:anchor="art137" w:history="1">
        <w:r w:rsidRPr="00697039">
          <w:rPr>
            <w:rStyle w:val="Hyperlink"/>
            <w:rFonts w:ascii="Cambria" w:hAnsi="Cambria"/>
            <w:sz w:val="24"/>
            <w:szCs w:val="24"/>
          </w:rPr>
          <w:t>art. 137, II</w:t>
        </w:r>
      </w:hyperlink>
      <w:r w:rsidRPr="00697039">
        <w:rPr>
          <w:rFonts w:ascii="Cambria" w:hAnsi="Cambria"/>
          <w:sz w:val="24"/>
          <w:szCs w:val="24"/>
        </w:rPr>
        <w:t xml:space="preserve">) </w:t>
      </w:r>
      <w:r w:rsidRPr="00697039">
        <w:rPr>
          <w:rFonts w:ascii="Cambria" w:hAnsi="Cambria"/>
          <w:color w:val="000000" w:themeColor="text1"/>
          <w:sz w:val="24"/>
          <w:szCs w:val="24"/>
        </w:rPr>
        <w:t xml:space="preserve">e </w:t>
      </w:r>
      <w:r w:rsidRPr="00697039">
        <w:rPr>
          <w:rFonts w:ascii="Cambria" w:hAnsi="Cambria"/>
          <w:sz w:val="24"/>
          <w:szCs w:val="24"/>
        </w:rPr>
        <w:t>prestar todo esclarecimento ou informação por eles solicitados</w:t>
      </w:r>
      <w:r w:rsidRPr="00697039">
        <w:rPr>
          <w:rFonts w:ascii="Cambria" w:hAnsi="Cambria"/>
          <w:color w:val="000000" w:themeColor="text1"/>
          <w:sz w:val="24"/>
          <w:szCs w:val="24"/>
        </w:rPr>
        <w:t>;</w:t>
      </w:r>
    </w:p>
    <w:p w14:paraId="1CC6F98A" w14:textId="77777777" w:rsidR="002912C9" w:rsidRPr="00697039" w:rsidRDefault="002912C9" w:rsidP="002912C9">
      <w:pPr>
        <w:pStyle w:val="Nivel2"/>
        <w:rPr>
          <w:rFonts w:ascii="Cambria" w:hAnsi="Cambria"/>
          <w:sz w:val="24"/>
          <w:szCs w:val="24"/>
        </w:rPr>
      </w:pPr>
      <w:r w:rsidRPr="00697039">
        <w:rPr>
          <w:rFonts w:ascii="Cambria" w:hAnsi="Cambria"/>
          <w:sz w:val="24"/>
          <w:szCs w:val="24"/>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185FDB55" w14:textId="77777777" w:rsidR="002912C9" w:rsidRPr="00697039" w:rsidRDefault="002912C9" w:rsidP="002912C9">
      <w:pPr>
        <w:pStyle w:val="Nivel2"/>
        <w:rPr>
          <w:rFonts w:ascii="Cambria" w:hAnsi="Cambria"/>
          <w:sz w:val="24"/>
          <w:szCs w:val="24"/>
        </w:rPr>
      </w:pPr>
      <w:commentRangeStart w:id="13"/>
      <w:r w:rsidRPr="00697039">
        <w:rPr>
          <w:rFonts w:ascii="Cambria" w:hAnsi="Cambria"/>
          <w:sz w:val="24"/>
          <w:szCs w:val="24"/>
        </w:rPr>
        <w:t xml:space="preserve">Reparar, corrigir, remover, reconstruir ou substituir, às suas expensas, no total ou em parte, no prazo fixado pelo fiscal do contrato, os serviços nos quais se </w:t>
      </w:r>
      <w:r w:rsidRPr="00697039">
        <w:rPr>
          <w:rFonts w:ascii="Cambria" w:hAnsi="Cambria"/>
          <w:sz w:val="24"/>
          <w:szCs w:val="24"/>
        </w:rPr>
        <w:lastRenderedPageBreak/>
        <w:t>verificarem vícios, defeitos ou incorreções resultantes da execução ou dos materiais empregados;</w:t>
      </w:r>
      <w:commentRangeEnd w:id="13"/>
      <w:r w:rsidRPr="00697039">
        <w:rPr>
          <w:rStyle w:val="Refdecomentrio"/>
          <w:rFonts w:ascii="Cambria" w:hAnsi="Cambria"/>
          <w:sz w:val="24"/>
          <w:szCs w:val="24"/>
        </w:rPr>
        <w:commentReference w:id="13"/>
      </w:r>
    </w:p>
    <w:p w14:paraId="306E0833"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Responsabilizar-se pelos vícios e danos decorrentes da execução do objeto, de acordo com o </w:t>
      </w:r>
      <w:hyperlink r:id="rId18" w:history="1">
        <w:r w:rsidRPr="00697039">
          <w:rPr>
            <w:rStyle w:val="Hyperlink"/>
            <w:rFonts w:ascii="Cambria" w:hAnsi="Cambria"/>
            <w:sz w:val="24"/>
            <w:szCs w:val="24"/>
          </w:rPr>
          <w:t>Código de Defesa do Consumidor (Lei nº 8.078, de 1990</w:t>
        </w:r>
      </w:hyperlink>
      <w:r w:rsidRPr="00697039">
        <w:rPr>
          <w:rFonts w:ascii="Cambria" w:hAnsi="Cambria"/>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83D4879"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Não contratar, durante a vigência do contrato, cônjuge, companheiro ou parente em linha reta, colateral ou por afinidade, até o terceiro grau, de dirigente do contratante ou do fiscal ou gestor do contrato, nos termos do </w:t>
      </w:r>
      <w:hyperlink r:id="rId19" w:anchor="art48" w:history="1">
        <w:r w:rsidRPr="00697039">
          <w:rPr>
            <w:rStyle w:val="Hyperlink"/>
            <w:rFonts w:ascii="Cambria" w:hAnsi="Cambria"/>
            <w:sz w:val="24"/>
            <w:szCs w:val="24"/>
          </w:rPr>
          <w:t>artigo 48, parágrafo único, da Lei nº 14.133, de 2021</w:t>
        </w:r>
      </w:hyperlink>
      <w:r w:rsidRPr="00697039">
        <w:rPr>
          <w:rFonts w:ascii="Cambria" w:hAnsi="Cambria"/>
          <w:sz w:val="24"/>
          <w:szCs w:val="24"/>
        </w:rPr>
        <w:t>;</w:t>
      </w:r>
    </w:p>
    <w:p w14:paraId="3212096C" w14:textId="77777777" w:rsidR="002912C9" w:rsidRPr="00697039" w:rsidRDefault="002912C9" w:rsidP="002912C9">
      <w:pPr>
        <w:pStyle w:val="Nivel2"/>
        <w:rPr>
          <w:rFonts w:ascii="Cambria" w:hAnsi="Cambria"/>
          <w:sz w:val="24"/>
          <w:szCs w:val="24"/>
        </w:rPr>
      </w:pPr>
      <w:r w:rsidRPr="00697039">
        <w:rPr>
          <w:rFonts w:ascii="Cambria" w:hAnsi="Cambria"/>
          <w:sz w:val="24"/>
          <w:szCs w:val="24"/>
        </w:rPr>
        <w:t>Q</w:t>
      </w:r>
      <w:commentRangeStart w:id="14"/>
      <w:r w:rsidRPr="00697039">
        <w:rPr>
          <w:rFonts w:ascii="Cambria" w:hAnsi="Cambria"/>
          <w:sz w:val="24"/>
          <w:szCs w:val="24"/>
        </w:rPr>
        <w:t xml:space="preserve">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14"/>
      <w:r w:rsidRPr="00697039">
        <w:rPr>
          <w:rStyle w:val="Refdecomentrio"/>
          <w:rFonts w:ascii="Cambria" w:hAnsi="Cambria"/>
          <w:sz w:val="24"/>
          <w:szCs w:val="24"/>
        </w:rPr>
        <w:commentReference w:id="14"/>
      </w:r>
    </w:p>
    <w:p w14:paraId="7900484D"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AE2AA89" w14:textId="77777777" w:rsidR="002912C9" w:rsidRPr="00697039" w:rsidRDefault="002912C9" w:rsidP="002912C9">
      <w:pPr>
        <w:pStyle w:val="Nivel2"/>
        <w:rPr>
          <w:rFonts w:ascii="Cambria" w:hAnsi="Cambria"/>
          <w:sz w:val="24"/>
          <w:szCs w:val="24"/>
        </w:rPr>
      </w:pPr>
      <w:r w:rsidRPr="00697039">
        <w:rPr>
          <w:rFonts w:ascii="Cambria" w:hAnsi="Cambria"/>
          <w:sz w:val="24"/>
          <w:szCs w:val="24"/>
        </w:rPr>
        <w:t>Prestar todo esclarecimento ou informação solicitada pelo Contratante ou por seus prepostos, garantindo-lhes o acesso, a qualquer tempo, ao local dos trabalhos, bem como aos documentos relativos à execução do empreendimento.</w:t>
      </w:r>
    </w:p>
    <w:p w14:paraId="04B5074A" w14:textId="77777777" w:rsidR="002912C9" w:rsidRPr="00697039" w:rsidRDefault="002912C9" w:rsidP="002912C9">
      <w:pPr>
        <w:pStyle w:val="Nivel2"/>
        <w:rPr>
          <w:rFonts w:ascii="Cambria" w:hAnsi="Cambria"/>
          <w:sz w:val="24"/>
          <w:szCs w:val="24"/>
        </w:rPr>
      </w:pPr>
      <w:r w:rsidRPr="00697039">
        <w:rPr>
          <w:rFonts w:ascii="Cambria" w:hAnsi="Cambria"/>
          <w:sz w:val="24"/>
          <w:szCs w:val="24"/>
        </w:rPr>
        <w:t>Paralisar, por determinação do Contratante, qualquer atividade que não esteja sendo executada de acordo com a boa técnica ou que ponha em risco a segurança de pessoas ou bens de terceiros.</w:t>
      </w:r>
    </w:p>
    <w:p w14:paraId="2FE55A3B" w14:textId="77777777" w:rsidR="002912C9" w:rsidRPr="00697039" w:rsidRDefault="002912C9" w:rsidP="002912C9">
      <w:pPr>
        <w:pStyle w:val="Nivel2"/>
        <w:rPr>
          <w:rFonts w:ascii="Cambria" w:hAnsi="Cambria"/>
          <w:sz w:val="24"/>
          <w:szCs w:val="24"/>
        </w:rPr>
      </w:pPr>
      <w:r w:rsidRPr="00697039">
        <w:rPr>
          <w:rFonts w:ascii="Cambria" w:hAnsi="Cambria"/>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0CC353B1" w14:textId="77777777" w:rsidR="002912C9" w:rsidRPr="00697039" w:rsidRDefault="002912C9" w:rsidP="002912C9">
      <w:pPr>
        <w:pStyle w:val="Nivel2"/>
        <w:rPr>
          <w:rFonts w:ascii="Cambria" w:hAnsi="Cambria"/>
          <w:sz w:val="24"/>
          <w:szCs w:val="24"/>
        </w:rPr>
      </w:pPr>
      <w:r w:rsidRPr="00697039">
        <w:rPr>
          <w:rFonts w:ascii="Cambria" w:hAnsi="Cambria"/>
          <w:sz w:val="24"/>
          <w:szCs w:val="24"/>
        </w:rPr>
        <w:lastRenderedPageBreak/>
        <w:t xml:space="preserve"> Manter durante toda a vigência do contrato, em compatibilidade com as obrigações assumidas, todas as condições exigidas para habilitação na licitação; </w:t>
      </w:r>
    </w:p>
    <w:p w14:paraId="3C6E6100" w14:textId="77777777" w:rsidR="002912C9" w:rsidRPr="00697039" w:rsidRDefault="002912C9" w:rsidP="002912C9">
      <w:pPr>
        <w:pStyle w:val="Nivel2"/>
        <w:rPr>
          <w:rFonts w:ascii="Cambria" w:hAnsi="Cambria"/>
          <w:b/>
          <w:bCs/>
          <w:sz w:val="24"/>
          <w:szCs w:val="24"/>
        </w:rPr>
      </w:pPr>
      <w:r w:rsidRPr="00697039">
        <w:rPr>
          <w:rFonts w:ascii="Cambria" w:hAnsi="Cambria"/>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20" w:anchor="art116" w:history="1">
        <w:r w:rsidRPr="00697039">
          <w:rPr>
            <w:rStyle w:val="Hyperlink"/>
            <w:rFonts w:ascii="Cambria" w:hAnsi="Cambria"/>
            <w:sz w:val="24"/>
            <w:szCs w:val="24"/>
          </w:rPr>
          <w:t>art. 116</w:t>
        </w:r>
      </w:hyperlink>
      <w:r w:rsidRPr="00697039">
        <w:rPr>
          <w:rFonts w:ascii="Cambria" w:hAnsi="Cambria"/>
          <w:sz w:val="24"/>
          <w:szCs w:val="24"/>
        </w:rPr>
        <w:t>);</w:t>
      </w:r>
    </w:p>
    <w:p w14:paraId="718C2393" w14:textId="77777777" w:rsidR="002912C9" w:rsidRPr="00697039" w:rsidRDefault="002912C9" w:rsidP="002912C9">
      <w:pPr>
        <w:pStyle w:val="Nivel2"/>
        <w:rPr>
          <w:rFonts w:ascii="Cambria" w:hAnsi="Cambria"/>
          <w:sz w:val="24"/>
          <w:szCs w:val="24"/>
        </w:rPr>
      </w:pPr>
      <w:r w:rsidRPr="00697039">
        <w:rPr>
          <w:rFonts w:ascii="Cambria" w:hAnsi="Cambria"/>
          <w:sz w:val="24"/>
          <w:szCs w:val="24"/>
        </w:rPr>
        <w:t>Comprovar a reserva de cargos a que se refere a cláusula acima, no prazo fixado pelo fiscal do contrato, com a indicação dos empregados que preencheram as referidas vagas (</w:t>
      </w:r>
      <w:hyperlink r:id="rId21" w:anchor="art116" w:history="1">
        <w:r w:rsidRPr="00697039">
          <w:rPr>
            <w:rStyle w:val="Hyperlink"/>
            <w:rFonts w:ascii="Cambria" w:hAnsi="Cambria"/>
            <w:sz w:val="24"/>
            <w:szCs w:val="24"/>
          </w:rPr>
          <w:t>art. 116, parágrafo único</w:t>
        </w:r>
      </w:hyperlink>
      <w:r w:rsidRPr="00697039">
        <w:rPr>
          <w:rFonts w:ascii="Cambria" w:hAnsi="Cambria"/>
          <w:sz w:val="24"/>
          <w:szCs w:val="24"/>
        </w:rPr>
        <w:t>);</w:t>
      </w:r>
    </w:p>
    <w:p w14:paraId="283DB1CB" w14:textId="77777777" w:rsidR="002912C9" w:rsidRPr="00697039" w:rsidRDefault="002912C9" w:rsidP="002912C9">
      <w:pPr>
        <w:pStyle w:val="Nivel2"/>
        <w:rPr>
          <w:rFonts w:ascii="Cambria" w:hAnsi="Cambria"/>
          <w:sz w:val="24"/>
          <w:szCs w:val="24"/>
        </w:rPr>
      </w:pPr>
      <w:r w:rsidRPr="00697039">
        <w:rPr>
          <w:rFonts w:ascii="Cambria" w:hAnsi="Cambria"/>
          <w:sz w:val="24"/>
          <w:szCs w:val="24"/>
        </w:rPr>
        <w:t>Guardar sigilo sobre todas as informações obtidas em decorrência do cumprimento do contrato;</w:t>
      </w:r>
    </w:p>
    <w:p w14:paraId="61DA8818"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2" w:anchor="art124" w:history="1">
        <w:r w:rsidRPr="00697039">
          <w:rPr>
            <w:rStyle w:val="Hyperlink"/>
            <w:rFonts w:ascii="Cambria" w:hAnsi="Cambria"/>
            <w:sz w:val="24"/>
            <w:szCs w:val="24"/>
          </w:rPr>
          <w:t>art. 124, II, d, da Lei nº 14.133, de 2021</w:t>
        </w:r>
      </w:hyperlink>
      <w:r w:rsidRPr="00697039">
        <w:rPr>
          <w:rFonts w:ascii="Cambria" w:hAnsi="Cambria"/>
          <w:sz w:val="24"/>
          <w:szCs w:val="24"/>
        </w:rPr>
        <w:t>;</w:t>
      </w:r>
    </w:p>
    <w:p w14:paraId="17A3E846" w14:textId="77777777" w:rsidR="002912C9" w:rsidRDefault="002912C9" w:rsidP="002912C9">
      <w:pPr>
        <w:pStyle w:val="Nivel2"/>
        <w:rPr>
          <w:rFonts w:ascii="Cambria" w:hAnsi="Cambria"/>
          <w:sz w:val="24"/>
          <w:szCs w:val="24"/>
        </w:rPr>
      </w:pPr>
      <w:r w:rsidRPr="00697039">
        <w:rPr>
          <w:rFonts w:ascii="Cambria" w:hAnsi="Cambria"/>
          <w:sz w:val="24"/>
          <w:szCs w:val="24"/>
        </w:rPr>
        <w:t>Cumprir, além dos postulados legais vigentes de âmbito federal, estadual ou municipal, as normas de segurança do Contratante;</w:t>
      </w:r>
    </w:p>
    <w:p w14:paraId="061279F5" w14:textId="77777777" w:rsidR="002912C9" w:rsidRPr="00697039" w:rsidRDefault="002912C9" w:rsidP="002912C9">
      <w:pPr>
        <w:pStyle w:val="Nivel2"/>
        <w:numPr>
          <w:ilvl w:val="0"/>
          <w:numId w:val="0"/>
        </w:numPr>
        <w:rPr>
          <w:rFonts w:ascii="Cambria" w:hAnsi="Cambria"/>
          <w:sz w:val="24"/>
          <w:szCs w:val="24"/>
        </w:rPr>
      </w:pPr>
    </w:p>
    <w:p w14:paraId="0DDD6C25" w14:textId="77777777" w:rsidR="002912C9" w:rsidRPr="00697039" w:rsidRDefault="002912C9" w:rsidP="002912C9">
      <w:pPr>
        <w:pStyle w:val="Nivel01"/>
        <w:rPr>
          <w:rFonts w:ascii="Cambria" w:hAnsi="Cambria"/>
          <w:sz w:val="24"/>
          <w:szCs w:val="24"/>
        </w:rPr>
      </w:pPr>
      <w:commentRangeStart w:id="15"/>
      <w:r w:rsidRPr="00697039">
        <w:rPr>
          <w:rFonts w:ascii="Cambria" w:hAnsi="Cambria"/>
          <w:sz w:val="24"/>
          <w:szCs w:val="24"/>
        </w:rPr>
        <w:t>CLÁUSULA DÉCIMA- OBRIGAÇÕES PERTINENTES À LGPD</w:t>
      </w:r>
      <w:commentRangeEnd w:id="15"/>
      <w:r w:rsidRPr="00697039">
        <w:rPr>
          <w:rStyle w:val="Refdecomentrio"/>
          <w:rFonts w:ascii="Cambria" w:hAnsi="Cambria"/>
          <w:sz w:val="24"/>
          <w:szCs w:val="24"/>
        </w:rPr>
        <w:commentReference w:id="15"/>
      </w:r>
    </w:p>
    <w:p w14:paraId="028A8D81" w14:textId="77777777" w:rsidR="002912C9" w:rsidRPr="00697039" w:rsidRDefault="002912C9" w:rsidP="002912C9">
      <w:pPr>
        <w:pStyle w:val="Nvel2-Red"/>
        <w:rPr>
          <w:rFonts w:ascii="Cambria" w:hAnsi="Cambria"/>
          <w:i w:val="0"/>
          <w:iCs w:val="0"/>
          <w:color w:val="000000"/>
          <w:sz w:val="24"/>
          <w:szCs w:val="24"/>
        </w:rPr>
      </w:pPr>
      <w:r w:rsidRPr="00697039">
        <w:rPr>
          <w:rFonts w:ascii="Cambria" w:hAnsi="Cambria"/>
          <w:i w:val="0"/>
          <w:iCs w:val="0"/>
          <w:color w:val="000000"/>
          <w:sz w:val="24"/>
          <w:szCs w:val="24"/>
        </w:rPr>
        <w:t xml:space="preserve">As partes deverão cumprir a </w:t>
      </w:r>
      <w:hyperlink r:id="rId23" w:history="1">
        <w:r w:rsidRPr="00697039">
          <w:rPr>
            <w:rFonts w:ascii="Cambria" w:hAnsi="Cambria"/>
            <w:i w:val="0"/>
            <w:iCs w:val="0"/>
            <w:color w:val="000000"/>
            <w:sz w:val="24"/>
            <w:szCs w:val="24"/>
          </w:rPr>
          <w:t>Lei nº 13.709, de 14 de agosto de 2018 (LGPD)</w:t>
        </w:r>
      </w:hyperlink>
      <w:r w:rsidRPr="00697039">
        <w:rPr>
          <w:rFonts w:ascii="Cambria" w:hAnsi="Cambria"/>
          <w:i w:val="0"/>
          <w:iCs w:val="0"/>
          <w:color w:val="000000"/>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8633AF9" w14:textId="77777777" w:rsidR="002912C9" w:rsidRPr="00697039" w:rsidRDefault="002912C9" w:rsidP="002912C9">
      <w:pPr>
        <w:pStyle w:val="Nvel2-Red"/>
        <w:rPr>
          <w:rFonts w:ascii="Cambria" w:hAnsi="Cambria"/>
          <w:i w:val="0"/>
          <w:iCs w:val="0"/>
          <w:color w:val="000000"/>
          <w:sz w:val="24"/>
          <w:szCs w:val="24"/>
        </w:rPr>
      </w:pPr>
      <w:r w:rsidRPr="00697039">
        <w:rPr>
          <w:rFonts w:ascii="Cambria" w:hAnsi="Cambria"/>
          <w:i w:val="0"/>
          <w:iCs w:val="0"/>
          <w:color w:val="000000"/>
          <w:sz w:val="24"/>
          <w:szCs w:val="24"/>
        </w:rPr>
        <w:t xml:space="preserve">Os dados obtidos somente poderão ser utilizados para as finalidades que justificaram seu acesso e de acordo com a boa-fé e com os princípios do </w:t>
      </w:r>
      <w:hyperlink r:id="rId24" w:anchor="art6" w:history="1">
        <w:r w:rsidRPr="00697039">
          <w:rPr>
            <w:rFonts w:ascii="Cambria" w:hAnsi="Cambria"/>
            <w:i w:val="0"/>
            <w:iCs w:val="0"/>
            <w:color w:val="000000"/>
            <w:sz w:val="24"/>
            <w:szCs w:val="24"/>
          </w:rPr>
          <w:t>art. 6º da LGPD</w:t>
        </w:r>
      </w:hyperlink>
      <w:r w:rsidRPr="00697039">
        <w:rPr>
          <w:rFonts w:ascii="Cambria" w:hAnsi="Cambria"/>
          <w:i w:val="0"/>
          <w:iCs w:val="0"/>
          <w:color w:val="000000"/>
          <w:sz w:val="24"/>
          <w:szCs w:val="24"/>
        </w:rPr>
        <w:t xml:space="preserve">. </w:t>
      </w:r>
    </w:p>
    <w:p w14:paraId="31DA2346" w14:textId="77777777" w:rsidR="002912C9" w:rsidRPr="00697039" w:rsidRDefault="002912C9" w:rsidP="002912C9">
      <w:pPr>
        <w:pStyle w:val="Nvel2-Red"/>
        <w:rPr>
          <w:rFonts w:ascii="Cambria" w:hAnsi="Cambria"/>
          <w:i w:val="0"/>
          <w:iCs w:val="0"/>
          <w:color w:val="000000"/>
          <w:sz w:val="24"/>
          <w:szCs w:val="24"/>
        </w:rPr>
      </w:pPr>
      <w:r w:rsidRPr="00697039">
        <w:rPr>
          <w:rFonts w:ascii="Cambria" w:hAnsi="Cambria"/>
          <w:i w:val="0"/>
          <w:iCs w:val="0"/>
          <w:color w:val="000000"/>
          <w:sz w:val="24"/>
          <w:szCs w:val="24"/>
        </w:rPr>
        <w:t>É vedado o compartilhamento com terceiros dos dados obtidos fora das hipóteses permitidas em Lei.</w:t>
      </w:r>
    </w:p>
    <w:p w14:paraId="1888037B" w14:textId="77777777" w:rsidR="002912C9" w:rsidRPr="00697039" w:rsidRDefault="002912C9" w:rsidP="002912C9">
      <w:pPr>
        <w:pStyle w:val="Nvel2-Red"/>
        <w:rPr>
          <w:rFonts w:ascii="Cambria" w:hAnsi="Cambria"/>
          <w:i w:val="0"/>
          <w:iCs w:val="0"/>
          <w:color w:val="000000"/>
          <w:sz w:val="24"/>
          <w:szCs w:val="24"/>
        </w:rPr>
      </w:pPr>
      <w:commentRangeStart w:id="16"/>
      <w:r w:rsidRPr="00697039">
        <w:rPr>
          <w:rFonts w:ascii="Cambria" w:hAnsi="Cambria"/>
          <w:i w:val="0"/>
          <w:iCs w:val="0"/>
          <w:color w:val="000000"/>
          <w:sz w:val="24"/>
          <w:szCs w:val="24"/>
        </w:rPr>
        <w:t xml:space="preserve">É dever do contratado orientar e treinar seus empregados sobre os deveres, requisitos e responsabilidades decorrentes da LGPD. </w:t>
      </w:r>
      <w:commentRangeEnd w:id="16"/>
      <w:r w:rsidRPr="00697039">
        <w:rPr>
          <w:rStyle w:val="Refdecomentrio"/>
          <w:rFonts w:ascii="Cambria" w:hAnsi="Cambria"/>
          <w:i w:val="0"/>
          <w:iCs w:val="0"/>
          <w:color w:val="000000"/>
          <w:sz w:val="24"/>
          <w:szCs w:val="24"/>
        </w:rPr>
        <w:commentReference w:id="16"/>
      </w:r>
    </w:p>
    <w:p w14:paraId="34FA515D" w14:textId="77777777" w:rsidR="002912C9" w:rsidRPr="00697039" w:rsidRDefault="002912C9" w:rsidP="002912C9">
      <w:pPr>
        <w:pStyle w:val="Nvel2-Red"/>
        <w:rPr>
          <w:rFonts w:ascii="Cambria" w:hAnsi="Cambria"/>
          <w:i w:val="0"/>
          <w:iCs w:val="0"/>
          <w:color w:val="000000"/>
          <w:sz w:val="24"/>
          <w:szCs w:val="24"/>
        </w:rPr>
      </w:pPr>
      <w:commentRangeStart w:id="17"/>
      <w:r w:rsidRPr="00697039">
        <w:rPr>
          <w:rFonts w:ascii="Cambria" w:hAnsi="Cambria"/>
          <w:i w:val="0"/>
          <w:iCs w:val="0"/>
          <w:color w:val="000000"/>
          <w:sz w:val="24"/>
          <w:szCs w:val="24"/>
        </w:rPr>
        <w:lastRenderedPageBreak/>
        <w:t xml:space="preserve">O Contratante poderá realizar diligência para aferir o cumprimento dessa cláusula, devendo o Contratado atender prontamente eventuais pedidos de comprovação formulados. </w:t>
      </w:r>
      <w:commentRangeEnd w:id="17"/>
      <w:r w:rsidRPr="00697039">
        <w:rPr>
          <w:rStyle w:val="Refdecomentrio"/>
          <w:rFonts w:ascii="Cambria" w:hAnsi="Cambria"/>
          <w:i w:val="0"/>
          <w:iCs w:val="0"/>
          <w:color w:val="000000"/>
          <w:sz w:val="24"/>
          <w:szCs w:val="24"/>
        </w:rPr>
        <w:commentReference w:id="17"/>
      </w:r>
    </w:p>
    <w:p w14:paraId="021021CC" w14:textId="77777777" w:rsidR="002912C9" w:rsidRDefault="002912C9" w:rsidP="002912C9">
      <w:pPr>
        <w:pStyle w:val="Nvel2-Red"/>
        <w:rPr>
          <w:rFonts w:ascii="Cambria" w:hAnsi="Cambria"/>
          <w:i w:val="0"/>
          <w:iCs w:val="0"/>
          <w:color w:val="000000"/>
          <w:sz w:val="24"/>
          <w:szCs w:val="24"/>
        </w:rPr>
      </w:pPr>
      <w:r w:rsidRPr="00697039">
        <w:rPr>
          <w:rFonts w:ascii="Cambria" w:hAnsi="Cambria"/>
          <w:i w:val="0"/>
          <w:iCs w:val="0"/>
          <w:color w:val="000000"/>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3FED4DC0" w14:textId="77777777" w:rsidR="002912C9" w:rsidRPr="00697039" w:rsidRDefault="002912C9" w:rsidP="002912C9">
      <w:pPr>
        <w:pStyle w:val="Nvel2-Red"/>
        <w:numPr>
          <w:ilvl w:val="0"/>
          <w:numId w:val="0"/>
        </w:numPr>
        <w:rPr>
          <w:rFonts w:ascii="Cambria" w:hAnsi="Cambria"/>
          <w:i w:val="0"/>
          <w:iCs w:val="0"/>
          <w:color w:val="000000"/>
          <w:sz w:val="24"/>
          <w:szCs w:val="24"/>
        </w:rPr>
      </w:pPr>
    </w:p>
    <w:p w14:paraId="0DCC92E6"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DÉCIMA PRIMEIRA – GARANTIA DE EXECUÇÃO (</w:t>
      </w:r>
      <w:hyperlink r:id="rId25" w:anchor="art92" w:history="1">
        <w:r w:rsidRPr="00697039">
          <w:rPr>
            <w:rStyle w:val="Hyperlink"/>
            <w:rFonts w:ascii="Cambria" w:hAnsi="Cambria"/>
            <w:sz w:val="24"/>
            <w:szCs w:val="24"/>
          </w:rPr>
          <w:t>art. 92, XII</w:t>
        </w:r>
      </w:hyperlink>
      <w:r w:rsidRPr="00697039">
        <w:rPr>
          <w:rFonts w:ascii="Cambria" w:hAnsi="Cambria"/>
          <w:sz w:val="24"/>
          <w:szCs w:val="24"/>
        </w:rPr>
        <w:t>)</w:t>
      </w:r>
    </w:p>
    <w:p w14:paraId="7C2C4B5B" w14:textId="77777777" w:rsidR="002912C9" w:rsidRDefault="002912C9" w:rsidP="002912C9">
      <w:pPr>
        <w:pStyle w:val="Nvel2-Red"/>
        <w:rPr>
          <w:rFonts w:ascii="Cambria" w:hAnsi="Cambria"/>
          <w:i w:val="0"/>
          <w:iCs w:val="0"/>
          <w:color w:val="000000"/>
          <w:sz w:val="24"/>
          <w:szCs w:val="24"/>
        </w:rPr>
      </w:pPr>
      <w:r w:rsidRPr="00697039">
        <w:rPr>
          <w:rFonts w:ascii="Cambria" w:hAnsi="Cambria"/>
          <w:i w:val="0"/>
          <w:iCs w:val="0"/>
          <w:color w:val="000000"/>
          <w:sz w:val="24"/>
          <w:szCs w:val="24"/>
        </w:rPr>
        <w:t>Encontra-se definida no Termo de Referência</w:t>
      </w:r>
      <w:r>
        <w:rPr>
          <w:rFonts w:ascii="Cambria" w:hAnsi="Cambria"/>
          <w:i w:val="0"/>
          <w:iCs w:val="0"/>
          <w:color w:val="000000"/>
          <w:sz w:val="24"/>
          <w:szCs w:val="24"/>
        </w:rPr>
        <w:t xml:space="preserve"> que embasou esta aquisição</w:t>
      </w:r>
      <w:r w:rsidRPr="00697039">
        <w:rPr>
          <w:rFonts w:ascii="Cambria" w:hAnsi="Cambria"/>
          <w:i w:val="0"/>
          <w:iCs w:val="0"/>
          <w:color w:val="000000"/>
          <w:sz w:val="24"/>
          <w:szCs w:val="24"/>
        </w:rPr>
        <w:t>.</w:t>
      </w:r>
    </w:p>
    <w:p w14:paraId="4A53DF0A" w14:textId="77777777" w:rsidR="002912C9" w:rsidRPr="00697039" w:rsidRDefault="002912C9" w:rsidP="002912C9">
      <w:pPr>
        <w:pStyle w:val="Nvel2-Red"/>
        <w:numPr>
          <w:ilvl w:val="0"/>
          <w:numId w:val="0"/>
        </w:numPr>
        <w:rPr>
          <w:rFonts w:ascii="Cambria" w:hAnsi="Cambria"/>
          <w:i w:val="0"/>
          <w:iCs w:val="0"/>
          <w:color w:val="000000"/>
          <w:sz w:val="24"/>
          <w:szCs w:val="24"/>
        </w:rPr>
      </w:pPr>
    </w:p>
    <w:p w14:paraId="0EA05B93"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DÉCIMA SEGUNDA – INFRAÇÕES E SANÇÕES ADMINISTRATIVAS (</w:t>
      </w:r>
      <w:hyperlink r:id="rId26" w:anchor="art92" w:history="1">
        <w:r w:rsidRPr="00697039">
          <w:rPr>
            <w:rStyle w:val="Hyperlink"/>
            <w:rFonts w:ascii="Cambria" w:hAnsi="Cambria"/>
            <w:sz w:val="24"/>
            <w:szCs w:val="24"/>
          </w:rPr>
          <w:t>art. 92, XIV</w:t>
        </w:r>
      </w:hyperlink>
      <w:r w:rsidRPr="00697039">
        <w:rPr>
          <w:rFonts w:ascii="Cambria" w:hAnsi="Cambria"/>
          <w:sz w:val="24"/>
          <w:szCs w:val="24"/>
        </w:rPr>
        <w:t>)</w:t>
      </w:r>
    </w:p>
    <w:p w14:paraId="38E5E12E" w14:textId="77777777" w:rsidR="002912C9" w:rsidRDefault="002912C9" w:rsidP="002912C9">
      <w:pPr>
        <w:pStyle w:val="Nivel2"/>
        <w:rPr>
          <w:rFonts w:ascii="Cambria" w:hAnsi="Cambria"/>
          <w:sz w:val="24"/>
          <w:szCs w:val="24"/>
        </w:rPr>
      </w:pPr>
      <w:r w:rsidRPr="006C17B0">
        <w:rPr>
          <w:rFonts w:ascii="Cambria" w:hAnsi="Cambria"/>
          <w:sz w:val="24"/>
          <w:szCs w:val="24"/>
        </w:rPr>
        <w:t xml:space="preserve">As sanções relacionadas à execução do contrato são aquelas previstas no </w:t>
      </w:r>
      <w:r>
        <w:rPr>
          <w:rFonts w:ascii="Cambria" w:hAnsi="Cambria"/>
          <w:sz w:val="24"/>
          <w:szCs w:val="24"/>
        </w:rPr>
        <w:t xml:space="preserve">Edital e no </w:t>
      </w:r>
      <w:r w:rsidRPr="006C17B0">
        <w:rPr>
          <w:rFonts w:ascii="Cambria" w:hAnsi="Cambria"/>
          <w:sz w:val="24"/>
          <w:szCs w:val="24"/>
        </w:rPr>
        <w:t>Termo de Referência.</w:t>
      </w:r>
    </w:p>
    <w:p w14:paraId="65FC8630" w14:textId="77777777" w:rsidR="002912C9" w:rsidRPr="00697039" w:rsidRDefault="002912C9" w:rsidP="002912C9">
      <w:pPr>
        <w:pStyle w:val="Nivel2"/>
        <w:numPr>
          <w:ilvl w:val="0"/>
          <w:numId w:val="0"/>
        </w:numPr>
        <w:rPr>
          <w:rFonts w:ascii="Cambria" w:hAnsi="Cambria"/>
          <w:sz w:val="24"/>
          <w:szCs w:val="24"/>
        </w:rPr>
      </w:pPr>
    </w:p>
    <w:p w14:paraId="23B4CF88" w14:textId="77777777" w:rsidR="002912C9" w:rsidRPr="00697039" w:rsidRDefault="002912C9" w:rsidP="002912C9">
      <w:pPr>
        <w:pStyle w:val="Nivel01"/>
        <w:rPr>
          <w:rFonts w:ascii="Cambria" w:hAnsi="Cambria"/>
          <w:color w:val="FFFFFF" w:themeColor="background1"/>
          <w:sz w:val="24"/>
          <w:szCs w:val="24"/>
        </w:rPr>
      </w:pPr>
      <w:commentRangeStart w:id="18"/>
      <w:r w:rsidRPr="00697039">
        <w:rPr>
          <w:rFonts w:ascii="Cambria" w:hAnsi="Cambria"/>
          <w:sz w:val="24"/>
          <w:szCs w:val="24"/>
        </w:rPr>
        <w:t>CLÁUSULA DÉCIMA TERCEIRA – DA EXTINÇÃO CONTRATUAL (</w:t>
      </w:r>
      <w:hyperlink r:id="rId27" w:anchor="art92" w:history="1">
        <w:r w:rsidRPr="00697039">
          <w:rPr>
            <w:rStyle w:val="Hyperlink"/>
            <w:rFonts w:ascii="Cambria" w:hAnsi="Cambria"/>
            <w:sz w:val="24"/>
            <w:szCs w:val="24"/>
          </w:rPr>
          <w:t>art. 92, XIX</w:t>
        </w:r>
      </w:hyperlink>
      <w:r w:rsidRPr="00697039">
        <w:rPr>
          <w:rFonts w:ascii="Cambria" w:hAnsi="Cambria"/>
          <w:sz w:val="24"/>
          <w:szCs w:val="24"/>
        </w:rPr>
        <w:t>)</w:t>
      </w:r>
      <w:commentRangeEnd w:id="18"/>
      <w:r w:rsidRPr="00697039">
        <w:rPr>
          <w:rStyle w:val="Refdecomentrio"/>
          <w:rFonts w:ascii="Cambria" w:hAnsi="Cambria"/>
          <w:color w:val="FFFFFF" w:themeColor="background1"/>
          <w:sz w:val="24"/>
          <w:szCs w:val="24"/>
        </w:rPr>
        <w:commentReference w:id="18"/>
      </w:r>
    </w:p>
    <w:p w14:paraId="6A8A640E" w14:textId="77777777" w:rsidR="002912C9" w:rsidRPr="00697039" w:rsidRDefault="002912C9" w:rsidP="002912C9">
      <w:pPr>
        <w:pStyle w:val="ou"/>
        <w:rPr>
          <w:rFonts w:ascii="Cambria" w:hAnsi="Cambria"/>
        </w:rPr>
      </w:pPr>
    </w:p>
    <w:p w14:paraId="5A2D4A25" w14:textId="77777777" w:rsidR="002912C9" w:rsidRPr="006C17B0" w:rsidRDefault="002912C9" w:rsidP="002912C9">
      <w:pPr>
        <w:pStyle w:val="Nvel2-Red"/>
        <w:rPr>
          <w:rFonts w:ascii="Cambria" w:hAnsi="Cambria"/>
          <w:i w:val="0"/>
          <w:iCs w:val="0"/>
          <w:color w:val="000000"/>
          <w:sz w:val="24"/>
          <w:szCs w:val="24"/>
        </w:rPr>
      </w:pPr>
      <w:r w:rsidRPr="006C17B0">
        <w:rPr>
          <w:rFonts w:ascii="Cambria" w:hAnsi="Cambria"/>
          <w:i w:val="0"/>
          <w:iCs w:val="0"/>
          <w:color w:val="000000"/>
          <w:sz w:val="24"/>
          <w:szCs w:val="24"/>
        </w:rPr>
        <w:t>O presente Termo de Contrato poderá ser rescindido nas hipóteses previstas no art. 137 da Lei nº 14.133/21, com as consequências indicadas no art.</w:t>
      </w:r>
      <w:r>
        <w:rPr>
          <w:rFonts w:ascii="Cambria" w:hAnsi="Cambria"/>
          <w:i w:val="0"/>
          <w:iCs w:val="0"/>
          <w:color w:val="000000"/>
          <w:sz w:val="24"/>
          <w:szCs w:val="24"/>
        </w:rPr>
        <w:t xml:space="preserve"> </w:t>
      </w:r>
      <w:r w:rsidRPr="006C17B0">
        <w:rPr>
          <w:rFonts w:ascii="Cambria" w:hAnsi="Cambria"/>
          <w:i w:val="0"/>
          <w:iCs w:val="0"/>
          <w:color w:val="000000"/>
          <w:sz w:val="24"/>
          <w:szCs w:val="24"/>
        </w:rPr>
        <w:t>80 da mesma Lei, sem prejuízo da aplicação das sanções previstas no Termo de Referência, anexo do Edital.</w:t>
      </w:r>
    </w:p>
    <w:p w14:paraId="16825E36" w14:textId="77777777" w:rsidR="002912C9" w:rsidRPr="006C17B0" w:rsidRDefault="002912C9" w:rsidP="002912C9">
      <w:pPr>
        <w:pStyle w:val="Nvel2-Red"/>
        <w:rPr>
          <w:rFonts w:ascii="Cambria" w:hAnsi="Cambria"/>
          <w:i w:val="0"/>
          <w:iCs w:val="0"/>
          <w:color w:val="000000"/>
          <w:sz w:val="24"/>
          <w:szCs w:val="24"/>
        </w:rPr>
      </w:pPr>
      <w:r w:rsidRPr="006C17B0">
        <w:rPr>
          <w:rFonts w:ascii="Cambria" w:hAnsi="Cambria"/>
          <w:i w:val="0"/>
          <w:iCs w:val="0"/>
          <w:color w:val="000000"/>
          <w:sz w:val="24"/>
          <w:szCs w:val="24"/>
        </w:rPr>
        <w:t>Os casos de rescisão contratual serão formalmente motivados, assegurando-se à CONTRATADA o direito à prévia e ampla defesa.</w:t>
      </w:r>
    </w:p>
    <w:p w14:paraId="2264FF42" w14:textId="77777777" w:rsidR="002912C9" w:rsidRPr="006C17B0" w:rsidRDefault="002912C9" w:rsidP="002912C9">
      <w:pPr>
        <w:pStyle w:val="Nvel2-Red"/>
        <w:rPr>
          <w:rFonts w:ascii="Cambria" w:hAnsi="Cambria"/>
          <w:i w:val="0"/>
          <w:iCs w:val="0"/>
          <w:color w:val="000000"/>
          <w:sz w:val="24"/>
          <w:szCs w:val="24"/>
        </w:rPr>
      </w:pPr>
      <w:r w:rsidRPr="006C17B0">
        <w:rPr>
          <w:rFonts w:ascii="Cambria" w:hAnsi="Cambria"/>
          <w:i w:val="0"/>
          <w:iCs w:val="0"/>
          <w:color w:val="000000"/>
          <w:sz w:val="24"/>
          <w:szCs w:val="24"/>
        </w:rPr>
        <w:t xml:space="preserve"> A CONTRATADA reconhece os direitos do CONTRATANTE em caso de rescisão administrativa prevista no art. 137, I, da Lei nº 14.133/21.</w:t>
      </w:r>
    </w:p>
    <w:p w14:paraId="17A13EF3" w14:textId="77777777" w:rsidR="002912C9" w:rsidRDefault="002912C9" w:rsidP="002912C9">
      <w:pPr>
        <w:pStyle w:val="Nvel2-Red"/>
        <w:rPr>
          <w:rFonts w:ascii="Cambria" w:hAnsi="Cambria"/>
          <w:i w:val="0"/>
          <w:iCs w:val="0"/>
          <w:color w:val="000000"/>
          <w:sz w:val="24"/>
          <w:szCs w:val="24"/>
        </w:rPr>
      </w:pPr>
      <w:r w:rsidRPr="006C17B0">
        <w:rPr>
          <w:rFonts w:ascii="Cambria" w:hAnsi="Cambria"/>
          <w:i w:val="0"/>
          <w:iCs w:val="0"/>
          <w:color w:val="000000"/>
          <w:sz w:val="24"/>
          <w:szCs w:val="24"/>
        </w:rPr>
        <w:t>O termo de rescisão, sempre que possível, será precedido: Balanço dos eventos contratuais já cumpridos ou parcialmente cumpridos; Relação dos pagamentos já efetuados e ainda devidos; Indenizações e multas.</w:t>
      </w:r>
    </w:p>
    <w:p w14:paraId="1FF8BE0E" w14:textId="77777777" w:rsidR="002912C9" w:rsidRPr="006C17B0" w:rsidRDefault="002912C9" w:rsidP="002912C9">
      <w:pPr>
        <w:pStyle w:val="Nvel2-Red"/>
        <w:numPr>
          <w:ilvl w:val="0"/>
          <w:numId w:val="0"/>
        </w:numPr>
        <w:rPr>
          <w:rFonts w:ascii="Cambria" w:hAnsi="Cambria"/>
          <w:i w:val="0"/>
          <w:iCs w:val="0"/>
          <w:color w:val="000000"/>
          <w:sz w:val="24"/>
          <w:szCs w:val="24"/>
        </w:rPr>
      </w:pPr>
    </w:p>
    <w:p w14:paraId="249FE765"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lastRenderedPageBreak/>
        <w:t>CLÁUSULA DÉCIMA QUARTA – DOTAÇÃO ORÇAMENTÁRIA (</w:t>
      </w:r>
      <w:hyperlink r:id="rId28" w:anchor="art92">
        <w:r w:rsidRPr="00697039">
          <w:rPr>
            <w:rStyle w:val="Hyperlink"/>
            <w:rFonts w:ascii="Cambria" w:hAnsi="Cambria"/>
            <w:sz w:val="24"/>
            <w:szCs w:val="24"/>
          </w:rPr>
          <w:t>art. 92, VIII</w:t>
        </w:r>
      </w:hyperlink>
      <w:r w:rsidRPr="00697039">
        <w:rPr>
          <w:rFonts w:ascii="Cambria" w:hAnsi="Cambria"/>
          <w:sz w:val="24"/>
          <w:szCs w:val="24"/>
        </w:rPr>
        <w:t>)</w:t>
      </w:r>
    </w:p>
    <w:p w14:paraId="257CCC09"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As despesas decorrentes da presente contratação </w:t>
      </w:r>
      <w:r>
        <w:rPr>
          <w:rFonts w:ascii="Cambria" w:hAnsi="Cambria"/>
          <w:sz w:val="24"/>
          <w:szCs w:val="24"/>
        </w:rPr>
        <w:t xml:space="preserve">iram </w:t>
      </w:r>
      <w:r w:rsidRPr="00697039">
        <w:rPr>
          <w:rFonts w:ascii="Cambria" w:hAnsi="Cambria"/>
          <w:sz w:val="24"/>
          <w:szCs w:val="24"/>
        </w:rPr>
        <w:t>consta</w:t>
      </w:r>
      <w:r>
        <w:rPr>
          <w:rFonts w:ascii="Cambria" w:hAnsi="Cambria"/>
          <w:sz w:val="24"/>
          <w:szCs w:val="24"/>
        </w:rPr>
        <w:t>r na Ordem de Fornecimento enviada</w:t>
      </w:r>
      <w:r w:rsidRPr="00697039">
        <w:rPr>
          <w:rFonts w:ascii="Cambria" w:hAnsi="Cambria"/>
          <w:sz w:val="24"/>
          <w:szCs w:val="24"/>
        </w:rPr>
        <w:t xml:space="preserve">. </w:t>
      </w:r>
    </w:p>
    <w:p w14:paraId="3FAC2D8B"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DÉCIMA QUINTA – DOS CASOS OMISSOS (</w:t>
      </w:r>
      <w:hyperlink r:id="rId29" w:anchor="art92">
        <w:r w:rsidRPr="00697039">
          <w:rPr>
            <w:rStyle w:val="Hyperlink"/>
            <w:rFonts w:ascii="Cambria" w:hAnsi="Cambria"/>
            <w:sz w:val="24"/>
            <w:szCs w:val="24"/>
          </w:rPr>
          <w:t>art. 92, III</w:t>
        </w:r>
      </w:hyperlink>
      <w:r w:rsidRPr="00697039">
        <w:rPr>
          <w:rFonts w:ascii="Cambria" w:hAnsi="Cambria"/>
          <w:sz w:val="24"/>
          <w:szCs w:val="24"/>
        </w:rPr>
        <w:t>)</w:t>
      </w:r>
    </w:p>
    <w:p w14:paraId="4B5BF0C8" w14:textId="77777777" w:rsidR="002912C9" w:rsidRPr="00697039" w:rsidRDefault="002912C9" w:rsidP="002912C9">
      <w:pPr>
        <w:pStyle w:val="Nivel2"/>
        <w:rPr>
          <w:rFonts w:ascii="Cambria" w:hAnsi="Cambria"/>
          <w:sz w:val="24"/>
          <w:szCs w:val="24"/>
        </w:rPr>
      </w:pPr>
      <w:commentRangeStart w:id="19"/>
      <w:r w:rsidRPr="00697039">
        <w:rPr>
          <w:rFonts w:ascii="Cambria" w:hAnsi="Cambria"/>
          <w:sz w:val="24"/>
          <w:szCs w:val="24"/>
        </w:rPr>
        <w:t xml:space="preserve">Os casos omissos serão decididos pelo contratante, segundo as disposições contidas na </w:t>
      </w:r>
      <w:hyperlink r:id="rId30">
        <w:r w:rsidRPr="00697039">
          <w:rPr>
            <w:rStyle w:val="Hyperlink"/>
            <w:rFonts w:ascii="Cambria" w:hAnsi="Cambria"/>
            <w:sz w:val="24"/>
            <w:szCs w:val="24"/>
          </w:rPr>
          <w:t>Lei nº 14.133, de 2021</w:t>
        </w:r>
      </w:hyperlink>
      <w:r w:rsidRPr="00697039">
        <w:rPr>
          <w:rFonts w:ascii="Cambria" w:hAnsi="Cambria"/>
          <w:sz w:val="24"/>
          <w:szCs w:val="24"/>
        </w:rPr>
        <w:t xml:space="preserve">, e demais normas federais aplicáveis e, subsidiariamente, segundo as disposições contidas na </w:t>
      </w:r>
      <w:hyperlink r:id="rId31">
        <w:r w:rsidRPr="00697039">
          <w:rPr>
            <w:rStyle w:val="Hyperlink"/>
            <w:rFonts w:ascii="Cambria" w:hAnsi="Cambria"/>
            <w:sz w:val="24"/>
            <w:szCs w:val="24"/>
          </w:rPr>
          <w:t>Lei nº 8.078, de 1990 – Código de Defesa do Consumidor</w:t>
        </w:r>
      </w:hyperlink>
      <w:r w:rsidRPr="00697039">
        <w:rPr>
          <w:rFonts w:ascii="Cambria" w:hAnsi="Cambria"/>
          <w:sz w:val="24"/>
          <w:szCs w:val="24"/>
        </w:rPr>
        <w:t xml:space="preserve"> – e normas e princípios gerais dos contratos.</w:t>
      </w:r>
      <w:commentRangeEnd w:id="19"/>
      <w:r w:rsidRPr="00697039">
        <w:rPr>
          <w:rStyle w:val="Refdecomentrio"/>
          <w:rFonts w:ascii="Cambria" w:hAnsi="Cambria"/>
          <w:sz w:val="24"/>
          <w:szCs w:val="24"/>
        </w:rPr>
        <w:commentReference w:id="19"/>
      </w:r>
    </w:p>
    <w:p w14:paraId="213106D8"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DÉCIMA SEXTA – ALTERAÇÕES</w:t>
      </w:r>
    </w:p>
    <w:p w14:paraId="70E04C4E"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Eventuais alterações contratuais reger-se-ão pela disciplina dos </w:t>
      </w:r>
      <w:hyperlink r:id="rId32" w:anchor="art124">
        <w:r w:rsidRPr="00697039">
          <w:rPr>
            <w:rStyle w:val="Hyperlink"/>
            <w:rFonts w:ascii="Cambria" w:hAnsi="Cambria"/>
            <w:sz w:val="24"/>
            <w:szCs w:val="24"/>
          </w:rPr>
          <w:t>arts. 124 e seguintes da Lei nº 14.133, de 2021</w:t>
        </w:r>
      </w:hyperlink>
      <w:r w:rsidRPr="00697039">
        <w:rPr>
          <w:rFonts w:ascii="Cambria" w:hAnsi="Cambria"/>
          <w:sz w:val="24"/>
          <w:szCs w:val="24"/>
        </w:rPr>
        <w:t>.</w:t>
      </w:r>
    </w:p>
    <w:p w14:paraId="67DC433F" w14:textId="77777777" w:rsidR="002912C9" w:rsidRPr="00697039" w:rsidRDefault="002912C9" w:rsidP="002912C9">
      <w:pPr>
        <w:pStyle w:val="Nivel2"/>
        <w:rPr>
          <w:rFonts w:ascii="Cambria" w:hAnsi="Cambria"/>
          <w:sz w:val="24"/>
          <w:szCs w:val="24"/>
        </w:rPr>
      </w:pPr>
      <w:r w:rsidRPr="00697039">
        <w:rPr>
          <w:rFonts w:ascii="Cambria" w:hAnsi="Cambria"/>
          <w:sz w:val="24"/>
          <w:szCs w:val="24"/>
        </w:rPr>
        <w:t>O contratado é obrigado a aceitar, nas mesmas condições contratuais, os acréscimos ou supressões que se fizerem necessários, até o limite de 25% (vinte e cinco por cento) do valor inicial atualizado do contrato.</w:t>
      </w:r>
    </w:p>
    <w:p w14:paraId="080CABEB" w14:textId="77777777" w:rsidR="002912C9" w:rsidRPr="00697039" w:rsidRDefault="002912C9" w:rsidP="002912C9">
      <w:pPr>
        <w:pStyle w:val="Nivel2"/>
        <w:rPr>
          <w:rFonts w:ascii="Cambria" w:hAnsi="Cambria"/>
          <w:sz w:val="24"/>
          <w:szCs w:val="24"/>
        </w:rPr>
      </w:pPr>
      <w:r w:rsidRPr="00697039">
        <w:rPr>
          <w:rFonts w:ascii="Cambria" w:hAnsi="Cambria"/>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92C1CA7"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Registros que não caracterizam alteração do contrato podem ser realizados por simples apostila, dispensada a celebração de termo aditivo, na forma do </w:t>
      </w:r>
      <w:hyperlink r:id="rId33" w:anchor="art136">
        <w:r w:rsidRPr="00697039">
          <w:rPr>
            <w:rStyle w:val="Hyperlink"/>
            <w:rFonts w:ascii="Cambria" w:hAnsi="Cambria"/>
            <w:sz w:val="24"/>
            <w:szCs w:val="24"/>
          </w:rPr>
          <w:t>art. 136 da Lei nº 14.133, de 2021</w:t>
        </w:r>
      </w:hyperlink>
      <w:r w:rsidRPr="00697039">
        <w:rPr>
          <w:rFonts w:ascii="Cambria" w:hAnsi="Cambria"/>
          <w:sz w:val="24"/>
          <w:szCs w:val="24"/>
        </w:rPr>
        <w:t>.</w:t>
      </w:r>
    </w:p>
    <w:p w14:paraId="5C541B0B" w14:textId="77777777" w:rsidR="002912C9" w:rsidRPr="0013274C" w:rsidRDefault="002912C9" w:rsidP="002912C9">
      <w:pPr>
        <w:pStyle w:val="Nivel01"/>
        <w:rPr>
          <w:rFonts w:ascii="Cambria" w:hAnsi="Cambria"/>
          <w:color w:val="FFFFFF" w:themeColor="background1"/>
          <w:sz w:val="24"/>
          <w:szCs w:val="24"/>
        </w:rPr>
      </w:pPr>
    </w:p>
    <w:p w14:paraId="219E4FD0"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DÉCIMA SÉTIMA – PUBLICAÇÃO</w:t>
      </w:r>
    </w:p>
    <w:p w14:paraId="516897BB"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Incumbirá ao contratante divulgar o presente instrumento no Portal Nacional de Contratações Públicas (PNCP), na forma prevista no </w:t>
      </w:r>
      <w:hyperlink r:id="rId34" w:anchor="art94">
        <w:r w:rsidRPr="00697039">
          <w:rPr>
            <w:rStyle w:val="Hyperlink"/>
            <w:rFonts w:ascii="Cambria" w:hAnsi="Cambria"/>
            <w:sz w:val="24"/>
            <w:szCs w:val="24"/>
          </w:rPr>
          <w:t>art. 94 da Lei 14.133, de 2021</w:t>
        </w:r>
      </w:hyperlink>
      <w:r w:rsidRPr="00697039">
        <w:rPr>
          <w:rFonts w:ascii="Cambria" w:hAnsi="Cambria"/>
          <w:sz w:val="24"/>
          <w:szCs w:val="24"/>
        </w:rPr>
        <w:t xml:space="preserve">, bem como no respectivo sítio oficial na Internet, em atenção ao art. 91, caput, da Lei n.º 14.133, de 2021, e ao </w:t>
      </w:r>
      <w:hyperlink r:id="rId35" w:anchor="art8§2">
        <w:r w:rsidRPr="00697039">
          <w:rPr>
            <w:rStyle w:val="Hyperlink"/>
            <w:rFonts w:ascii="Cambria" w:hAnsi="Cambria"/>
            <w:sz w:val="24"/>
            <w:szCs w:val="24"/>
          </w:rPr>
          <w:t>art. 8º, §2º, da Lei n. 12.527, de 2011</w:t>
        </w:r>
      </w:hyperlink>
      <w:r w:rsidRPr="00697039">
        <w:rPr>
          <w:rFonts w:ascii="Cambria" w:hAnsi="Cambria"/>
          <w:sz w:val="24"/>
          <w:szCs w:val="24"/>
        </w:rPr>
        <w:t xml:space="preserve">, c/c </w:t>
      </w:r>
      <w:hyperlink r:id="rId36" w:anchor="art7§3">
        <w:r w:rsidRPr="00697039">
          <w:rPr>
            <w:rStyle w:val="Hyperlink"/>
            <w:rFonts w:ascii="Cambria" w:hAnsi="Cambria"/>
            <w:sz w:val="24"/>
            <w:szCs w:val="24"/>
          </w:rPr>
          <w:t>art. 7º, §3º, inciso V, do Decreto n. 7.724, de 2012.</w:t>
        </w:r>
      </w:hyperlink>
      <w:r w:rsidRPr="00697039">
        <w:rPr>
          <w:rFonts w:ascii="Cambria" w:hAnsi="Cambria"/>
          <w:sz w:val="24"/>
          <w:szCs w:val="24"/>
        </w:rPr>
        <w:t xml:space="preserve"> </w:t>
      </w:r>
    </w:p>
    <w:p w14:paraId="3491D17A" w14:textId="77777777" w:rsidR="002912C9" w:rsidRPr="0013274C" w:rsidRDefault="002912C9" w:rsidP="002912C9">
      <w:pPr>
        <w:pStyle w:val="Nivel01"/>
        <w:rPr>
          <w:rFonts w:ascii="Cambria" w:hAnsi="Cambria"/>
          <w:color w:val="FFFFFF" w:themeColor="background1"/>
          <w:sz w:val="24"/>
          <w:szCs w:val="24"/>
        </w:rPr>
      </w:pPr>
    </w:p>
    <w:p w14:paraId="591E086A" w14:textId="77777777" w:rsidR="002912C9" w:rsidRPr="00697039" w:rsidRDefault="002912C9" w:rsidP="002912C9">
      <w:pPr>
        <w:pStyle w:val="Nivel01"/>
        <w:rPr>
          <w:rFonts w:ascii="Cambria" w:hAnsi="Cambria"/>
          <w:color w:val="FFFFFF" w:themeColor="background1"/>
          <w:sz w:val="24"/>
          <w:szCs w:val="24"/>
        </w:rPr>
      </w:pPr>
      <w:r w:rsidRPr="00697039">
        <w:rPr>
          <w:rFonts w:ascii="Cambria" w:hAnsi="Cambria"/>
          <w:sz w:val="24"/>
          <w:szCs w:val="24"/>
        </w:rPr>
        <w:t>CLÁUSULA DÉCIMA OITAVA– FORO (</w:t>
      </w:r>
      <w:hyperlink r:id="rId37" w:anchor="art92§1">
        <w:r w:rsidRPr="00697039">
          <w:rPr>
            <w:rStyle w:val="Hyperlink"/>
            <w:rFonts w:ascii="Cambria" w:hAnsi="Cambria"/>
            <w:sz w:val="24"/>
            <w:szCs w:val="24"/>
          </w:rPr>
          <w:t>art. 92, §1º</w:t>
        </w:r>
      </w:hyperlink>
      <w:r w:rsidRPr="00697039">
        <w:rPr>
          <w:rFonts w:ascii="Cambria" w:hAnsi="Cambria"/>
          <w:sz w:val="24"/>
          <w:szCs w:val="24"/>
        </w:rPr>
        <w:t>)</w:t>
      </w:r>
    </w:p>
    <w:p w14:paraId="7035B534" w14:textId="77777777" w:rsidR="002912C9" w:rsidRPr="00697039" w:rsidRDefault="002912C9" w:rsidP="002912C9">
      <w:pPr>
        <w:pStyle w:val="Nivel2"/>
        <w:rPr>
          <w:rFonts w:ascii="Cambria" w:hAnsi="Cambria"/>
          <w:sz w:val="24"/>
          <w:szCs w:val="24"/>
        </w:rPr>
      </w:pPr>
      <w:r w:rsidRPr="00697039">
        <w:rPr>
          <w:rFonts w:ascii="Cambria" w:hAnsi="Cambria"/>
          <w:sz w:val="24"/>
          <w:szCs w:val="24"/>
        </w:rPr>
        <w:t xml:space="preserve">Fica eleito o Foro da Justiça Federal do Rio de Janeiro, Seção Judiciária do Rio de Janeiro-Capital, para dirimir os litígios que decorrerem da execução deste Termo de Contrato que não puderem ser compostos pela conciliação, conforme </w:t>
      </w:r>
      <w:hyperlink r:id="rId38" w:anchor="art92§1">
        <w:r w:rsidRPr="00697039">
          <w:rPr>
            <w:rStyle w:val="Hyperlink"/>
            <w:rFonts w:ascii="Cambria" w:hAnsi="Cambria"/>
            <w:sz w:val="24"/>
            <w:szCs w:val="24"/>
          </w:rPr>
          <w:t>art. 92, §1º, da Lei nº 14.133/21.</w:t>
        </w:r>
      </w:hyperlink>
    </w:p>
    <w:p w14:paraId="57757EE8" w14:textId="77777777" w:rsidR="002912C9" w:rsidRPr="00697039" w:rsidRDefault="002912C9" w:rsidP="002912C9">
      <w:pPr>
        <w:pStyle w:val="Nivel2"/>
        <w:numPr>
          <w:ilvl w:val="0"/>
          <w:numId w:val="0"/>
        </w:numPr>
        <w:spacing w:afterLines="120" w:after="288" w:line="312" w:lineRule="auto"/>
        <w:ind w:firstLine="709"/>
        <w:rPr>
          <w:rFonts w:ascii="Cambria" w:hAnsi="Cambria"/>
          <w:i/>
          <w:iCs/>
          <w:color w:val="FF0000"/>
          <w:sz w:val="24"/>
          <w:szCs w:val="24"/>
        </w:rPr>
      </w:pPr>
    </w:p>
    <w:p w14:paraId="51925D3A" w14:textId="089BBF18" w:rsidR="002912C9" w:rsidRPr="00697039" w:rsidRDefault="002912C9" w:rsidP="002912C9">
      <w:pPr>
        <w:pStyle w:val="Nivel2"/>
        <w:numPr>
          <w:ilvl w:val="0"/>
          <w:numId w:val="0"/>
        </w:numPr>
        <w:spacing w:afterLines="120" w:after="288" w:line="312" w:lineRule="auto"/>
        <w:ind w:firstLine="709"/>
        <w:rPr>
          <w:rFonts w:ascii="Cambria" w:hAnsi="Cambria"/>
          <w:sz w:val="24"/>
          <w:szCs w:val="24"/>
        </w:rPr>
      </w:pPr>
      <w:r w:rsidRPr="00697039">
        <w:rPr>
          <w:rFonts w:ascii="Cambria" w:hAnsi="Cambria"/>
          <w:sz w:val="24"/>
          <w:szCs w:val="24"/>
        </w:rPr>
        <w:t xml:space="preserve">Rio de Janeiro, </w:t>
      </w:r>
      <w:r>
        <w:rPr>
          <w:rFonts w:ascii="Cambria" w:hAnsi="Cambria"/>
          <w:sz w:val="24"/>
          <w:szCs w:val="24"/>
        </w:rPr>
        <w:t>_____</w:t>
      </w:r>
      <w:r w:rsidRPr="00697039">
        <w:rPr>
          <w:rFonts w:ascii="Cambria" w:hAnsi="Cambria"/>
          <w:sz w:val="24"/>
          <w:szCs w:val="24"/>
        </w:rPr>
        <w:t>de</w:t>
      </w:r>
      <w:r>
        <w:rPr>
          <w:rFonts w:ascii="Cambria" w:hAnsi="Cambria"/>
          <w:sz w:val="24"/>
          <w:szCs w:val="24"/>
        </w:rPr>
        <w:t xml:space="preserve"> _______________</w:t>
      </w:r>
      <w:r w:rsidRPr="00697039">
        <w:rPr>
          <w:rFonts w:ascii="Cambria" w:hAnsi="Cambria"/>
          <w:sz w:val="24"/>
          <w:szCs w:val="24"/>
        </w:rPr>
        <w:t>de 202</w:t>
      </w:r>
      <w:r>
        <w:rPr>
          <w:rFonts w:ascii="Cambria" w:hAnsi="Cambria"/>
          <w:sz w:val="24"/>
          <w:szCs w:val="24"/>
        </w:rPr>
        <w:t>6</w:t>
      </w:r>
      <w:r w:rsidRPr="00697039">
        <w:rPr>
          <w:rFonts w:ascii="Cambria" w:hAnsi="Cambria"/>
          <w:sz w:val="24"/>
          <w:szCs w:val="24"/>
        </w:rPr>
        <w:t>.</w:t>
      </w:r>
    </w:p>
    <w:p w14:paraId="770F56D4" w14:textId="77777777" w:rsidR="002912C9" w:rsidRDefault="002912C9" w:rsidP="002912C9">
      <w:pPr>
        <w:pStyle w:val="Nivel2"/>
        <w:numPr>
          <w:ilvl w:val="0"/>
          <w:numId w:val="0"/>
        </w:numPr>
        <w:spacing w:afterLines="120" w:after="288" w:line="312" w:lineRule="auto"/>
        <w:ind w:firstLine="709"/>
        <w:rPr>
          <w:rFonts w:ascii="Cambria" w:hAnsi="Cambria"/>
          <w:sz w:val="24"/>
          <w:szCs w:val="24"/>
        </w:rPr>
      </w:pPr>
    </w:p>
    <w:p w14:paraId="2282FE46" w14:textId="77777777" w:rsidR="002912C9" w:rsidRPr="00697039" w:rsidRDefault="002912C9" w:rsidP="002912C9">
      <w:pPr>
        <w:pStyle w:val="Nivel2"/>
        <w:numPr>
          <w:ilvl w:val="0"/>
          <w:numId w:val="0"/>
        </w:numPr>
        <w:spacing w:afterLines="120" w:after="288" w:line="312" w:lineRule="auto"/>
        <w:ind w:firstLine="709"/>
        <w:rPr>
          <w:rFonts w:ascii="Cambria" w:hAnsi="Cambria"/>
          <w:sz w:val="24"/>
          <w:szCs w:val="24"/>
        </w:rPr>
      </w:pPr>
    </w:p>
    <w:p w14:paraId="166195A1" w14:textId="77777777" w:rsidR="002912C9" w:rsidRPr="00697039" w:rsidRDefault="002912C9" w:rsidP="002912C9">
      <w:pPr>
        <w:spacing w:afterLines="120" w:after="288"/>
        <w:ind w:firstLine="709"/>
        <w:jc w:val="center"/>
        <w:rPr>
          <w:rFonts w:ascii="Cambria" w:hAnsi="Cambria" w:cs="Arial"/>
          <w:bCs/>
        </w:rPr>
      </w:pPr>
      <w:r w:rsidRPr="00697039">
        <w:rPr>
          <w:rFonts w:ascii="Cambria" w:hAnsi="Cambria" w:cs="Arial"/>
          <w:bCs/>
        </w:rPr>
        <w:t>_________________________</w:t>
      </w:r>
      <w:commentRangeStart w:id="20"/>
      <w:r w:rsidRPr="00697039">
        <w:rPr>
          <w:rFonts w:ascii="Cambria" w:hAnsi="Cambria" w:cs="Arial"/>
          <w:bCs/>
        </w:rPr>
        <w:t>_________________________</w:t>
      </w:r>
    </w:p>
    <w:p w14:paraId="38B5FEEE" w14:textId="77777777" w:rsidR="002912C9" w:rsidRPr="00697039" w:rsidRDefault="002912C9" w:rsidP="002912C9">
      <w:pPr>
        <w:spacing w:afterLines="120" w:after="288"/>
        <w:ind w:firstLine="709"/>
        <w:jc w:val="center"/>
        <w:rPr>
          <w:rFonts w:ascii="Cambria" w:hAnsi="Cambria" w:cs="Arial"/>
          <w:bCs/>
        </w:rPr>
      </w:pPr>
      <w:r w:rsidRPr="00697039">
        <w:rPr>
          <w:rFonts w:ascii="Cambria" w:hAnsi="Cambria" w:cs="Arial"/>
          <w:bCs/>
        </w:rPr>
        <w:t>Representante legal do CONTRATANTE</w:t>
      </w:r>
    </w:p>
    <w:p w14:paraId="3901C834" w14:textId="77777777" w:rsidR="002912C9" w:rsidRDefault="002912C9" w:rsidP="002912C9">
      <w:pPr>
        <w:spacing w:before="120" w:afterLines="120" w:after="288" w:line="312" w:lineRule="auto"/>
        <w:ind w:firstLine="709"/>
        <w:jc w:val="center"/>
        <w:rPr>
          <w:rFonts w:ascii="Cambria" w:hAnsi="Cambria" w:cs="Arial"/>
        </w:rPr>
      </w:pPr>
    </w:p>
    <w:p w14:paraId="146A4145" w14:textId="77777777" w:rsidR="002912C9" w:rsidRPr="00697039" w:rsidRDefault="002912C9" w:rsidP="002912C9">
      <w:pPr>
        <w:spacing w:before="120" w:afterLines="120" w:after="288" w:line="312" w:lineRule="auto"/>
        <w:ind w:firstLine="709"/>
        <w:jc w:val="center"/>
        <w:rPr>
          <w:rFonts w:ascii="Cambria" w:hAnsi="Cambria" w:cs="Arial"/>
        </w:rPr>
      </w:pPr>
    </w:p>
    <w:p w14:paraId="4B56A764" w14:textId="77777777" w:rsidR="002912C9" w:rsidRPr="00697039" w:rsidRDefault="002912C9" w:rsidP="002912C9">
      <w:pPr>
        <w:spacing w:afterLines="120" w:after="288"/>
        <w:ind w:firstLine="709"/>
        <w:jc w:val="center"/>
        <w:rPr>
          <w:rFonts w:ascii="Cambria" w:hAnsi="Cambria" w:cs="Arial"/>
        </w:rPr>
      </w:pPr>
      <w:r w:rsidRPr="00697039">
        <w:rPr>
          <w:rFonts w:ascii="Cambria" w:hAnsi="Cambria" w:cs="Arial"/>
        </w:rPr>
        <w:t>__________________________________________________</w:t>
      </w:r>
    </w:p>
    <w:p w14:paraId="5660916D" w14:textId="77777777" w:rsidR="002912C9" w:rsidRPr="00697039" w:rsidRDefault="002912C9" w:rsidP="002912C9">
      <w:pPr>
        <w:spacing w:afterLines="120" w:after="288"/>
        <w:ind w:firstLine="709"/>
        <w:jc w:val="center"/>
        <w:rPr>
          <w:rFonts w:ascii="Cambria" w:hAnsi="Cambria" w:cs="Arial"/>
        </w:rPr>
      </w:pPr>
      <w:r w:rsidRPr="00697039">
        <w:rPr>
          <w:rFonts w:ascii="Cambria" w:hAnsi="Cambria" w:cs="Arial"/>
          <w:bCs/>
        </w:rPr>
        <w:t>Representante</w:t>
      </w:r>
      <w:r w:rsidRPr="00697039">
        <w:rPr>
          <w:rFonts w:ascii="Cambria" w:hAnsi="Cambria" w:cs="Arial"/>
        </w:rPr>
        <w:t xml:space="preserve"> legal do CONTRATADO</w:t>
      </w:r>
    </w:p>
    <w:p w14:paraId="51B7E43A" w14:textId="77777777" w:rsidR="002912C9" w:rsidRPr="00697039" w:rsidRDefault="002912C9" w:rsidP="002912C9">
      <w:pPr>
        <w:spacing w:before="120" w:afterLines="120" w:after="288" w:line="312" w:lineRule="auto"/>
        <w:ind w:firstLine="709"/>
        <w:jc w:val="both"/>
        <w:rPr>
          <w:rFonts w:ascii="Cambria" w:hAnsi="Cambria" w:cs="Arial"/>
          <w:color w:val="000000"/>
        </w:rPr>
      </w:pPr>
      <w:r w:rsidRPr="00697039">
        <w:rPr>
          <w:rFonts w:ascii="Cambria" w:hAnsi="Cambria" w:cs="Arial"/>
          <w:color w:val="000000"/>
        </w:rPr>
        <w:t>TESTEMUNHAS:</w:t>
      </w:r>
    </w:p>
    <w:p w14:paraId="16BB78EA" w14:textId="77777777" w:rsidR="002912C9" w:rsidRPr="00697039" w:rsidRDefault="002912C9" w:rsidP="002912C9">
      <w:pPr>
        <w:spacing w:before="120" w:afterLines="120" w:after="288" w:line="312" w:lineRule="auto"/>
        <w:ind w:firstLine="709"/>
        <w:rPr>
          <w:rFonts w:ascii="Cambria" w:hAnsi="Cambria" w:cs="Arial"/>
          <w:color w:val="000000"/>
        </w:rPr>
      </w:pPr>
      <w:r w:rsidRPr="00697039">
        <w:rPr>
          <w:rFonts w:ascii="Cambria" w:hAnsi="Cambria" w:cs="Arial"/>
          <w:color w:val="000000"/>
        </w:rPr>
        <w:t>1-</w:t>
      </w:r>
    </w:p>
    <w:p w14:paraId="311A5571" w14:textId="77777777" w:rsidR="002912C9" w:rsidRPr="00697039" w:rsidRDefault="002912C9" w:rsidP="002912C9">
      <w:pPr>
        <w:spacing w:before="120" w:afterLines="120" w:after="288" w:line="312" w:lineRule="auto"/>
        <w:ind w:firstLine="709"/>
        <w:rPr>
          <w:rFonts w:ascii="Cambria" w:hAnsi="Cambria" w:cs="Arial"/>
          <w:color w:val="000000"/>
        </w:rPr>
      </w:pPr>
      <w:r w:rsidRPr="00697039">
        <w:rPr>
          <w:rFonts w:ascii="Cambria" w:hAnsi="Cambria" w:cs="Arial"/>
          <w:color w:val="000000"/>
        </w:rPr>
        <w:t xml:space="preserve">2- </w:t>
      </w:r>
      <w:commentRangeEnd w:id="20"/>
      <w:r w:rsidRPr="00697039">
        <w:rPr>
          <w:rStyle w:val="Refdecomentrio"/>
          <w:rFonts w:ascii="Cambria" w:hAnsi="Cambria" w:cs="Arial"/>
          <w:color w:val="000000"/>
          <w:sz w:val="24"/>
          <w:szCs w:val="24"/>
        </w:rPr>
        <w:commentReference w:id="20"/>
      </w:r>
    </w:p>
    <w:p w14:paraId="5A4C9EE0" w14:textId="77777777" w:rsidR="002912C9" w:rsidRPr="00697039" w:rsidRDefault="002912C9" w:rsidP="002912C9">
      <w:pPr>
        <w:rPr>
          <w:rFonts w:ascii="Cambria" w:hAnsi="Cambria"/>
        </w:rPr>
      </w:pPr>
    </w:p>
    <w:p w14:paraId="4877D483" w14:textId="77777777" w:rsidR="002912C9" w:rsidRDefault="002912C9" w:rsidP="002912C9"/>
    <w:p w14:paraId="382076F6" w14:textId="77777777" w:rsidR="002912C9" w:rsidRDefault="002912C9" w:rsidP="002912C9"/>
    <w:p w14:paraId="50809F3F" w14:textId="77777777" w:rsidR="002912C9" w:rsidRDefault="002912C9" w:rsidP="002912C9"/>
    <w:p w14:paraId="4E0912A0" w14:textId="77777777" w:rsidR="004A3295" w:rsidRDefault="004A3295"/>
    <w:sectPr w:rsidR="004A3295" w:rsidSect="002912C9">
      <w:headerReference w:type="default" r:id="rId39"/>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16A1298" w14:textId="77777777" w:rsidR="002912C9" w:rsidRDefault="002912C9" w:rsidP="002912C9">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D5841D7" w14:textId="77777777" w:rsidR="002912C9" w:rsidRDefault="002912C9" w:rsidP="002912C9">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0DE288E2" w14:textId="77777777" w:rsidR="002912C9" w:rsidRDefault="002912C9" w:rsidP="002912C9">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6AA0D49" w14:textId="77777777" w:rsidR="002912C9" w:rsidRDefault="002912C9" w:rsidP="002912C9">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04CC726E" w14:textId="77777777" w:rsidR="002912C9" w:rsidRDefault="002912C9" w:rsidP="002912C9">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24E8F53" w14:textId="77777777" w:rsidR="002912C9" w:rsidRDefault="002912C9" w:rsidP="002912C9">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ADD20D2" w14:textId="77777777" w:rsidR="002912C9" w:rsidRDefault="002912C9" w:rsidP="002912C9">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6040DE92" w14:textId="77777777" w:rsidR="002912C9" w:rsidRDefault="002912C9" w:rsidP="002912C9">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33A76F6A" w14:textId="77777777" w:rsidR="002912C9" w:rsidRDefault="002912C9" w:rsidP="001542A7">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4" w:author="Autor" w:initials="A">
    <w:p w14:paraId="396A1052" w14:textId="77777777" w:rsidR="002912C9" w:rsidRDefault="002912C9" w:rsidP="001542A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4.5</w:t>
      </w:r>
    </w:p>
  </w:comment>
  <w:comment w:id="5" w:author="Autor" w:initials="A">
    <w:p w14:paraId="3500F953" w14:textId="77777777" w:rsidR="002912C9" w:rsidRDefault="002912C9" w:rsidP="002912C9">
      <w:pPr>
        <w:pStyle w:val="Textodecomentrio"/>
      </w:pPr>
      <w:r>
        <w:rPr>
          <w:rStyle w:val="Refdecomentrio"/>
        </w:rPr>
        <w:annotationRef/>
      </w:r>
      <w:r>
        <w:rPr>
          <w:b/>
          <w:bCs/>
          <w:i/>
          <w:iCs/>
          <w:color w:val="000000"/>
        </w:rPr>
        <w:t>Nota Explicativa:</w:t>
      </w:r>
      <w:r>
        <w:rPr>
          <w:i/>
          <w:iCs/>
          <w:color w:val="000000"/>
        </w:rPr>
        <w:t> </w:t>
      </w:r>
      <w:hyperlink r:id="rId3"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0169AF56" w14:textId="77777777" w:rsidR="002912C9" w:rsidRDefault="002912C9" w:rsidP="002912C9">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4E7822F9" w14:textId="77777777" w:rsidR="002912C9" w:rsidRDefault="002912C9" w:rsidP="002912C9">
      <w:pPr>
        <w:pStyle w:val="Textodecomentrio"/>
      </w:pPr>
      <w:r>
        <w:rPr>
          <w:i/>
          <w:iCs/>
          <w:color w:val="000000"/>
        </w:rPr>
        <w:t xml:space="preserve">A </w:t>
      </w:r>
      <w:hyperlink r:id="rId4"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71E29527" w14:textId="77777777" w:rsidR="002912C9" w:rsidRDefault="002912C9" w:rsidP="002912C9">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6" w:author="Autor" w:initials="A">
    <w:p w14:paraId="1C80F7A6" w14:textId="77777777" w:rsidR="002912C9" w:rsidRDefault="002912C9" w:rsidP="002912C9">
      <w:pPr>
        <w:pStyle w:val="Textodecomentrio"/>
      </w:pPr>
      <w:r>
        <w:rPr>
          <w:rStyle w:val="Refdecomentrio"/>
        </w:rPr>
        <w:annotationRef/>
      </w:r>
      <w:r>
        <w:rPr>
          <w:b/>
          <w:bCs/>
          <w:i/>
          <w:iCs/>
          <w:color w:val="000000"/>
        </w:rPr>
        <w:t>Nota Explicativa:</w:t>
      </w:r>
      <w:r>
        <w:rPr>
          <w:i/>
          <w:iCs/>
          <w:color w:val="000000"/>
        </w:rPr>
        <w:t> </w:t>
      </w:r>
      <w:hyperlink r:id="rId5"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1AA96629" w14:textId="77777777" w:rsidR="002912C9" w:rsidRDefault="002912C9" w:rsidP="002912C9">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FC0F7FA" w14:textId="77777777" w:rsidR="002912C9" w:rsidRDefault="002912C9" w:rsidP="002912C9">
      <w:pPr>
        <w:pStyle w:val="Textodecomentrio"/>
      </w:pPr>
      <w:r>
        <w:rPr>
          <w:i/>
          <w:iCs/>
          <w:color w:val="000000"/>
        </w:rPr>
        <w:t xml:space="preserve">A </w:t>
      </w:r>
      <w:hyperlink r:id="rId6"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8F61DCA" w14:textId="77777777" w:rsidR="002912C9" w:rsidRDefault="002912C9" w:rsidP="002912C9">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7" w:author="Autor" w:initials="A">
    <w:p w14:paraId="74E1C4D7" w14:textId="77777777" w:rsidR="002912C9" w:rsidRDefault="002912C9" w:rsidP="001542A7">
      <w:pPr>
        <w:pStyle w:val="Textodecomentrio"/>
      </w:pPr>
      <w:r>
        <w:rPr>
          <w:rStyle w:val="Refdecomentrio"/>
        </w:rPr>
        <w:annotationRef/>
      </w:r>
      <w:r>
        <w:rPr>
          <w:b/>
          <w:bCs/>
          <w:i/>
          <w:iCs/>
          <w:color w:val="000000"/>
          <w:highlight w:val="yellow"/>
        </w:rPr>
        <w:t>Nota Explicativa:</w:t>
      </w:r>
      <w:r>
        <w:rPr>
          <w:i/>
          <w:iCs/>
          <w:color w:val="000000"/>
          <w:highlight w:val="yellow"/>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highlight w:val="yellow"/>
        </w:rPr>
        <w:br/>
      </w:r>
    </w:p>
  </w:comment>
  <w:comment w:id="8" w:author="Autor" w:initials="A">
    <w:p w14:paraId="144972FB" w14:textId="77777777" w:rsidR="002912C9" w:rsidRDefault="002912C9" w:rsidP="001542A7">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7"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8" w:anchor="art123" w:history="1">
        <w:r w:rsidRPr="00681179">
          <w:rPr>
            <w:rStyle w:val="Hyperlink"/>
            <w:i/>
            <w:iCs/>
          </w:rPr>
          <w:t>art. 123, parágrafo único, da Lei n.º 14.133, de 2021</w:t>
        </w:r>
      </w:hyperlink>
      <w:r>
        <w:rPr>
          <w:i/>
          <w:iCs/>
          <w:color w:val="000000"/>
        </w:rPr>
        <w:t xml:space="preserve">, e o </w:t>
      </w:r>
      <w:hyperlink r:id="rId9" w:anchor="art28" w:history="1">
        <w:r w:rsidRPr="00681179">
          <w:rPr>
            <w:rStyle w:val="Hyperlink"/>
            <w:i/>
            <w:iCs/>
          </w:rPr>
          <w:t>art. 28, do Decreto n.º 11.246, de 2022</w:t>
        </w:r>
      </w:hyperlink>
      <w:r>
        <w:rPr>
          <w:i/>
          <w:iCs/>
          <w:color w:val="000000"/>
        </w:rPr>
        <w:t>, estabelecem que o prazo será de um mês.</w:t>
      </w:r>
    </w:p>
  </w:comment>
  <w:comment w:id="9" w:author="Autor" w:initials="A">
    <w:p w14:paraId="60CCB8DC" w14:textId="77777777" w:rsidR="002912C9" w:rsidRDefault="002912C9" w:rsidP="001542A7">
      <w:pPr>
        <w:pStyle w:val="Textodecomentrio"/>
      </w:pPr>
      <w:r>
        <w:rPr>
          <w:rStyle w:val="Refdecomentrio"/>
        </w:rPr>
        <w:annotationRef/>
      </w:r>
      <w:r>
        <w:rPr>
          <w:b/>
          <w:bCs/>
          <w:i/>
          <w:iCs/>
        </w:rPr>
        <w:t>Nota Explicativa:</w:t>
      </w:r>
      <w:r>
        <w:rPr>
          <w:i/>
          <w:iCs/>
        </w:rPr>
        <w:t xml:space="preserve"> O </w:t>
      </w:r>
      <w:hyperlink r:id="rId10" w:anchor="art92" w:history="1">
        <w:r w:rsidRPr="000F6412">
          <w:rPr>
            <w:rStyle w:val="Hyperlink"/>
            <w:i/>
            <w:iCs/>
          </w:rPr>
          <w:t>art. 92, inciso XI, da Lei nº 14.133, de 2021</w:t>
        </w:r>
      </w:hyperlink>
      <w:r>
        <w:rPr>
          <w:i/>
          <w:iCs/>
        </w:rP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1" w:anchor="art123" w:history="1">
        <w:r w:rsidRPr="000F6412">
          <w:rPr>
            <w:rStyle w:val="Hyperlink"/>
            <w:i/>
            <w:iCs/>
          </w:rPr>
          <w:t>art. 123 do texto legal</w:t>
        </w:r>
      </w:hyperlink>
      <w:r>
        <w:rPr>
          <w:i/>
          <w:iCs/>
        </w:rPr>
        <w:t>, o que deverá ser analisado conforme as especificidades de cada órgão.</w:t>
      </w:r>
    </w:p>
  </w:comment>
  <w:comment w:id="11" w:author="Autor" w:initials="A">
    <w:p w14:paraId="28DCBA2C" w14:textId="77777777" w:rsidR="002912C9" w:rsidRDefault="002912C9" w:rsidP="001542A7">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2" w:anchor="art137§4" w:history="1">
        <w:r w:rsidRPr="00A5390C">
          <w:rPr>
            <w:rStyle w:val="Hyperlink"/>
            <w:i/>
            <w:iCs/>
          </w:rPr>
          <w:t>§4º, do art. 137, da Lei nº 14.133, de 2021</w:t>
        </w:r>
      </w:hyperlink>
      <w:r>
        <w:rPr>
          <w:i/>
          <w:iCs/>
          <w:color w:val="000000"/>
        </w:rPr>
        <w:t>.</w:t>
      </w:r>
    </w:p>
  </w:comment>
  <w:comment w:id="12" w:author="Autor" w:initials="A">
    <w:p w14:paraId="36DEF331" w14:textId="77777777" w:rsidR="002912C9" w:rsidRDefault="002912C9" w:rsidP="001542A7">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r>
        <w:rPr>
          <w:b/>
          <w:bCs/>
          <w:i/>
          <w:iCs/>
        </w:rPr>
        <w:t>Nota Explicativa 2:</w:t>
      </w:r>
      <w:r>
        <w:rPr>
          <w:i/>
          <w:iCs/>
        </w:rPr>
        <w:t xml:space="preserve"> No caso de órgãos ou entidades públicas vinculados ao Ministério da Economia, considerada a edição da </w:t>
      </w:r>
      <w:hyperlink r:id="rId13"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“.x. Apresentar as declarações firmadas pelos terceirizados indicados aos postos de serviços contratados, em conformidade com o </w:t>
      </w:r>
      <w:hyperlink r:id="rId14"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5" w:anchor="art2" w:history="1">
        <w:r w:rsidRPr="00677285">
          <w:rPr>
            <w:rStyle w:val="Hyperlink"/>
            <w:i/>
            <w:iCs/>
          </w:rPr>
          <w:t>inciso II do artigo 2° daquele normativo.”</w:t>
        </w:r>
      </w:hyperlink>
    </w:p>
  </w:comment>
  <w:comment w:id="13" w:author="Autor" w:initials="A">
    <w:p w14:paraId="22246409" w14:textId="77777777" w:rsidR="002912C9" w:rsidRDefault="002912C9" w:rsidP="001542A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14" w:author="Autor" w:initials="A">
    <w:p w14:paraId="691E80D0" w14:textId="77777777" w:rsidR="002912C9" w:rsidRDefault="002912C9" w:rsidP="002912C9">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524099B5" w14:textId="77777777" w:rsidR="002912C9" w:rsidRDefault="002912C9" w:rsidP="002912C9">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6" w:history="1">
        <w:r w:rsidRPr="00500559">
          <w:rPr>
            <w:rStyle w:val="Hyperlink"/>
            <w:i/>
            <w:iCs/>
          </w:rPr>
          <w:t>à Lei Complementar nº 116/2003</w:t>
        </w:r>
      </w:hyperlink>
      <w:r>
        <w:rPr>
          <w:i/>
          <w:iCs/>
          <w:color w:val="000000"/>
        </w:rPr>
        <w:t xml:space="preserve">.  </w:t>
      </w:r>
    </w:p>
    <w:p w14:paraId="13558F0C" w14:textId="77777777" w:rsidR="002912C9" w:rsidRDefault="002912C9" w:rsidP="002912C9">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7"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15" w:author="Autor" w:initials="A">
    <w:p w14:paraId="545D6E1D" w14:textId="77777777" w:rsidR="002912C9" w:rsidRDefault="002912C9" w:rsidP="002912C9">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18"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F563590" w14:textId="77777777" w:rsidR="002912C9" w:rsidRDefault="002912C9" w:rsidP="002912C9">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4951A5C9" w14:textId="77777777" w:rsidR="002912C9" w:rsidRDefault="002912C9" w:rsidP="002912C9">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5C51ED01" w14:textId="77777777" w:rsidR="002912C9" w:rsidRDefault="002912C9" w:rsidP="002912C9">
      <w:pPr>
        <w:pStyle w:val="Textodecomentrio"/>
      </w:pPr>
      <w:r>
        <w:rPr>
          <w:i/>
          <w:iCs/>
          <w:color w:val="000000"/>
        </w:rPr>
        <w:t>O tema deve ser avaliado pela Administração com base nos riscos da contratação em relação aos dados pessoais eventualmente envolvidos.</w:t>
      </w:r>
    </w:p>
  </w:comment>
  <w:comment w:id="16" w:author="Autor" w:initials="A">
    <w:p w14:paraId="4DFE2929" w14:textId="77777777" w:rsidR="002912C9" w:rsidRDefault="002912C9" w:rsidP="001542A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17" w:author="Autor" w:initials="A">
    <w:p w14:paraId="2A7DF605" w14:textId="77777777" w:rsidR="002912C9" w:rsidRDefault="002912C9" w:rsidP="001542A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18" w:author="Autor" w:initials="A">
    <w:p w14:paraId="3D53D56A" w14:textId="77777777" w:rsidR="002912C9" w:rsidRDefault="002912C9" w:rsidP="001542A7">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Ex: realizar a reforma de um imóvel público no prazo de 120 dias. </w:t>
      </w:r>
    </w:p>
  </w:comment>
  <w:comment w:id="19" w:author="Autor" w:initials="A">
    <w:p w14:paraId="542F14CE" w14:textId="77777777" w:rsidR="002912C9" w:rsidRDefault="002912C9" w:rsidP="002912C9">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19"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2D3DFFC0" w14:textId="77777777" w:rsidR="002912C9" w:rsidRDefault="002912C9" w:rsidP="002912C9">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20"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20" w:author="Autor" w:initials="A">
    <w:p w14:paraId="3E892538" w14:textId="77777777" w:rsidR="002912C9" w:rsidRDefault="002912C9" w:rsidP="002912C9">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w:t>
      </w:r>
      <w:hyperlink r:id="rId21"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2E659F39" w14:textId="77777777" w:rsidR="002912C9" w:rsidRDefault="002912C9" w:rsidP="002912C9">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40DE92" w15:done="0"/>
  <w15:commentEx w15:paraId="33A76F6A" w15:done="0"/>
  <w15:commentEx w15:paraId="396A1052" w15:done="0"/>
  <w15:commentEx w15:paraId="71E29527" w15:done="0"/>
  <w15:commentEx w15:paraId="58F61DCA" w15:done="0"/>
  <w15:commentEx w15:paraId="74E1C4D7" w15:done="0"/>
  <w15:commentEx w15:paraId="144972FB" w15:done="0"/>
  <w15:commentEx w15:paraId="60CCB8DC" w15:done="0"/>
  <w15:commentEx w15:paraId="28DCBA2C" w15:done="0"/>
  <w15:commentEx w15:paraId="36DEF331" w15:done="0"/>
  <w15:commentEx w15:paraId="22246409" w15:done="0"/>
  <w15:commentEx w15:paraId="13558F0C" w15:done="0"/>
  <w15:commentEx w15:paraId="5C51ED01" w15:done="0"/>
  <w15:commentEx w15:paraId="4DFE2929" w15:done="0"/>
  <w15:commentEx w15:paraId="2A7DF605" w15:done="0"/>
  <w15:commentEx w15:paraId="3D53D56A" w15:done="0"/>
  <w15:commentEx w15:paraId="2D3DFFC0" w15:done="0"/>
  <w15:commentEx w15:paraId="2E659F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40DE92" w16cid:durableId="274D6592"/>
  <w16cid:commentId w16cid:paraId="33A76F6A" w16cid:durableId="274C210D"/>
  <w16cid:commentId w16cid:paraId="396A1052" w16cid:durableId="274C288C"/>
  <w16cid:commentId w16cid:paraId="71E29527" w16cid:durableId="27E92540"/>
  <w16cid:commentId w16cid:paraId="58F61DCA" w16cid:durableId="274C29F7"/>
  <w16cid:commentId w16cid:paraId="74E1C4D7" w16cid:durableId="27CEE0FB"/>
  <w16cid:commentId w16cid:paraId="144972FB" w16cid:durableId="274C2B93"/>
  <w16cid:commentId w16cid:paraId="60CCB8DC" w16cid:durableId="274C2C00"/>
  <w16cid:commentId w16cid:paraId="28DCBA2C" w16cid:durableId="274C2C29"/>
  <w16cid:commentId w16cid:paraId="36DEF331" w16cid:durableId="274C2C8F"/>
  <w16cid:commentId w16cid:paraId="22246409" w16cid:durableId="274C2CA0"/>
  <w16cid:commentId w16cid:paraId="13558F0C" w16cid:durableId="274C370B"/>
  <w16cid:commentId w16cid:paraId="5C51ED01" w16cid:durableId="274C4090"/>
  <w16cid:commentId w16cid:paraId="4DFE2929" w16cid:durableId="274C423A"/>
  <w16cid:commentId w16cid:paraId="2A7DF605" w16cid:durableId="274C4221"/>
  <w16cid:commentId w16cid:paraId="3D53D56A" w16cid:durableId="274C59A1"/>
  <w16cid:commentId w16cid:paraId="2D3DFFC0" w16cid:durableId="274C6741"/>
  <w16cid:commentId w16cid:paraId="2E659F39"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C083" w14:textId="77777777" w:rsidR="00B51C33" w:rsidRDefault="00B51C33" w:rsidP="002912C9">
      <w:r>
        <w:separator/>
      </w:r>
    </w:p>
  </w:endnote>
  <w:endnote w:type="continuationSeparator" w:id="0">
    <w:p w14:paraId="6A53C90C" w14:textId="77777777" w:rsidR="00B51C33" w:rsidRDefault="00B51C33" w:rsidP="0029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Ecofont_Spranq_eco_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2AB6" w14:textId="77777777" w:rsidR="00B51C33" w:rsidRDefault="00B51C33" w:rsidP="002912C9">
      <w:r>
        <w:separator/>
      </w:r>
    </w:p>
  </w:footnote>
  <w:footnote w:type="continuationSeparator" w:id="0">
    <w:p w14:paraId="450C2B5E" w14:textId="77777777" w:rsidR="00B51C33" w:rsidRDefault="00B51C33" w:rsidP="00291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3AAE" w14:textId="77777777" w:rsidR="002912C9" w:rsidRDefault="002912C9" w:rsidP="002912C9">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0DFCFF97" wp14:editId="3DE5F66F">
          <wp:extent cx="714375" cy="733425"/>
          <wp:effectExtent l="0" t="0" r="9525" b="9525"/>
          <wp:docPr id="342099363" name="Imagem 342099363" descr="Desenho de personagen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personagen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14375" cy="733425"/>
                  </a:xfrm>
                  <a:prstGeom prst="rect">
                    <a:avLst/>
                  </a:prstGeom>
                </pic:spPr>
              </pic:pic>
            </a:graphicData>
          </a:graphic>
        </wp:inline>
      </w:drawing>
    </w:r>
    <w:r w:rsidRPr="0E843020">
      <w:rPr>
        <w:rStyle w:val="eop"/>
        <w:rFonts w:eastAsia="Calibri" w:cs="Segoe UI"/>
        <w:sz w:val="22"/>
        <w:szCs w:val="22"/>
      </w:rPr>
      <w:t> </w:t>
    </w:r>
  </w:p>
  <w:p w14:paraId="642EEA25" w14:textId="77777777" w:rsidR="002912C9" w:rsidRPr="00110174" w:rsidRDefault="002912C9" w:rsidP="002912C9">
    <w:pPr>
      <w:jc w:val="center"/>
      <w:rPr>
        <w:rFonts w:ascii="Cambria" w:hAnsi="Cambria"/>
      </w:rPr>
    </w:pPr>
    <w:r w:rsidRPr="00110174">
      <w:rPr>
        <w:rFonts w:ascii="Cambria" w:hAnsi="Cambria"/>
      </w:rPr>
      <w:t>Conselho Regional de Educação Física da 1ª Região</w:t>
    </w:r>
  </w:p>
  <w:p w14:paraId="76D96B79" w14:textId="77777777" w:rsidR="002912C9" w:rsidRDefault="002912C9" w:rsidP="002912C9">
    <w:pPr>
      <w:pStyle w:val="Cabealho"/>
      <w:jc w:val="center"/>
    </w:pPr>
    <w:r w:rsidRPr="00110174">
      <w:rPr>
        <w:rFonts w:ascii="Cambria" w:hAnsi="Cambria"/>
      </w:rPr>
      <w:t>Rio de Janeiro</w:t>
    </w:r>
  </w:p>
  <w:p w14:paraId="0287121E" w14:textId="77777777" w:rsidR="002912C9" w:rsidRPr="002912C9" w:rsidRDefault="002912C9" w:rsidP="002912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CD9"/>
    <w:multiLevelType w:val="multilevel"/>
    <w:tmpl w:val="B93CDAF2"/>
    <w:lvl w:ilvl="0">
      <w:start w:val="1"/>
      <w:numFmt w:val="decimal"/>
      <w:lvlText w:val="%1."/>
      <w:lvlJc w:val="left"/>
      <w:pPr>
        <w:ind w:left="390" w:hanging="390"/>
      </w:pPr>
      <w:rPr>
        <w:rFonts w:ascii="Cambria" w:eastAsia="Cambria" w:hAnsi="Cambria" w:cs="Cambria" w:hint="default"/>
        <w:sz w:val="24"/>
      </w:rPr>
    </w:lvl>
    <w:lvl w:ilvl="1">
      <w:start w:val="1"/>
      <w:numFmt w:val="decimal"/>
      <w:lvlText w:val="%1.%2-"/>
      <w:lvlJc w:val="left"/>
      <w:pPr>
        <w:ind w:left="390" w:hanging="390"/>
      </w:pPr>
      <w:rPr>
        <w:rFonts w:ascii="Cambria" w:eastAsia="Cambria" w:hAnsi="Cambria" w:cs="Cambria" w:hint="default"/>
        <w:b/>
        <w:bCs/>
        <w:sz w:val="24"/>
      </w:rPr>
    </w:lvl>
    <w:lvl w:ilvl="2">
      <w:start w:val="1"/>
      <w:numFmt w:val="decimal"/>
      <w:lvlText w:val="%1.%2-%3."/>
      <w:lvlJc w:val="left"/>
      <w:pPr>
        <w:ind w:left="720" w:hanging="720"/>
      </w:pPr>
      <w:rPr>
        <w:rFonts w:ascii="Cambria" w:eastAsia="Cambria" w:hAnsi="Cambria" w:cs="Cambria" w:hint="default"/>
        <w:sz w:val="24"/>
      </w:rPr>
    </w:lvl>
    <w:lvl w:ilvl="3">
      <w:start w:val="1"/>
      <w:numFmt w:val="decimal"/>
      <w:lvlText w:val="%1.%2-%3.%4."/>
      <w:lvlJc w:val="left"/>
      <w:pPr>
        <w:ind w:left="720" w:hanging="720"/>
      </w:pPr>
      <w:rPr>
        <w:rFonts w:ascii="Cambria" w:eastAsia="Cambria" w:hAnsi="Cambria" w:cs="Cambria" w:hint="default"/>
        <w:sz w:val="24"/>
      </w:rPr>
    </w:lvl>
    <w:lvl w:ilvl="4">
      <w:start w:val="1"/>
      <w:numFmt w:val="decimal"/>
      <w:lvlText w:val="%1.%2-%3.%4.%5."/>
      <w:lvlJc w:val="left"/>
      <w:pPr>
        <w:ind w:left="1080" w:hanging="1080"/>
      </w:pPr>
      <w:rPr>
        <w:rFonts w:ascii="Cambria" w:eastAsia="Cambria" w:hAnsi="Cambria" w:cs="Cambria" w:hint="default"/>
        <w:sz w:val="24"/>
      </w:rPr>
    </w:lvl>
    <w:lvl w:ilvl="5">
      <w:start w:val="1"/>
      <w:numFmt w:val="decimal"/>
      <w:lvlText w:val="%1.%2-%3.%4.%5.%6."/>
      <w:lvlJc w:val="left"/>
      <w:pPr>
        <w:ind w:left="1080" w:hanging="1080"/>
      </w:pPr>
      <w:rPr>
        <w:rFonts w:ascii="Cambria" w:eastAsia="Cambria" w:hAnsi="Cambria" w:cs="Cambria" w:hint="default"/>
        <w:sz w:val="24"/>
      </w:rPr>
    </w:lvl>
    <w:lvl w:ilvl="6">
      <w:start w:val="1"/>
      <w:numFmt w:val="decimal"/>
      <w:lvlText w:val="%1.%2-%3.%4.%5.%6.%7."/>
      <w:lvlJc w:val="left"/>
      <w:pPr>
        <w:ind w:left="1440" w:hanging="1440"/>
      </w:pPr>
      <w:rPr>
        <w:rFonts w:ascii="Cambria" w:eastAsia="Cambria" w:hAnsi="Cambria" w:cs="Cambria" w:hint="default"/>
        <w:sz w:val="24"/>
      </w:rPr>
    </w:lvl>
    <w:lvl w:ilvl="7">
      <w:start w:val="1"/>
      <w:numFmt w:val="decimal"/>
      <w:lvlText w:val="%1.%2-%3.%4.%5.%6.%7.%8."/>
      <w:lvlJc w:val="left"/>
      <w:pPr>
        <w:ind w:left="1440" w:hanging="1440"/>
      </w:pPr>
      <w:rPr>
        <w:rFonts w:ascii="Cambria" w:eastAsia="Cambria" w:hAnsi="Cambria" w:cs="Cambria" w:hint="default"/>
        <w:sz w:val="24"/>
      </w:rPr>
    </w:lvl>
    <w:lvl w:ilvl="8">
      <w:start w:val="1"/>
      <w:numFmt w:val="decimal"/>
      <w:lvlText w:val="%1.%2-%3.%4.%5.%6.%7.%8.%9."/>
      <w:lvlJc w:val="left"/>
      <w:pPr>
        <w:ind w:left="1800" w:hanging="1800"/>
      </w:pPr>
      <w:rPr>
        <w:rFonts w:ascii="Cambria" w:eastAsia="Cambria" w:hAnsi="Cambria" w:cs="Cambria" w:hint="default"/>
        <w:sz w:val="24"/>
      </w:rPr>
    </w:lvl>
  </w:abstractNum>
  <w:abstractNum w:abstractNumId="1" w15:restartNumberingAfterBreak="0">
    <w:nsid w:val="1D5C100D"/>
    <w:multiLevelType w:val="multilevel"/>
    <w:tmpl w:val="44B2C33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4"/>
        <w:szCs w:val="24"/>
        <w:u w:val="none"/>
      </w:rPr>
    </w:lvl>
    <w:lvl w:ilvl="2">
      <w:start w:val="1"/>
      <w:numFmt w:val="decimal"/>
      <w:pStyle w:val="Nivel3"/>
      <w:lvlText w:val="%1.%2.%3."/>
      <w:lvlJc w:val="left"/>
      <w:pPr>
        <w:ind w:left="3198" w:hanging="504"/>
      </w:pPr>
      <w:rPr>
        <w:rFonts w:ascii="Cambria" w:hAnsi="Cambria" w:cs="Arial"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4704916">
    <w:abstractNumId w:val="1"/>
  </w:num>
  <w:num w:numId="2" w16cid:durableId="19126323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53436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C9"/>
    <w:rsid w:val="002912C9"/>
    <w:rsid w:val="004A3295"/>
    <w:rsid w:val="008F71FB"/>
    <w:rsid w:val="00B51C33"/>
    <w:rsid w:val="00B846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DCD6"/>
  <w15:chartTrackingRefBased/>
  <w15:docId w15:val="{BDB6D9D0-0EE9-4E1A-90F3-919D8456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12C9"/>
    <w:pPr>
      <w:spacing w:after="0" w:line="240" w:lineRule="auto"/>
    </w:pPr>
    <w:rPr>
      <w:rFonts w:ascii="Ecofont_Spranq_eco_Sans" w:eastAsiaTheme="minorEastAsia" w:hAnsi="Ecofont_Spranq_eco_Sans" w:cs="Tahoma"/>
      <w:kern w:val="0"/>
      <w:lang w:eastAsia="pt-BR"/>
      <w14:ligatures w14:val="none"/>
    </w:rPr>
  </w:style>
  <w:style w:type="paragraph" w:styleId="Ttulo1">
    <w:name w:val="heading 1"/>
    <w:basedOn w:val="Normal"/>
    <w:next w:val="Normal"/>
    <w:link w:val="Ttulo1Char"/>
    <w:uiPriority w:val="9"/>
    <w:qFormat/>
    <w:rsid w:val="00291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1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12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12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12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12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12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12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12C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12C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12C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12C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12C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12C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12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12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12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12C9"/>
    <w:rPr>
      <w:rFonts w:eastAsiaTheme="majorEastAsia" w:cstheme="majorBidi"/>
      <w:color w:val="272727" w:themeColor="text1" w:themeTint="D8"/>
    </w:rPr>
  </w:style>
  <w:style w:type="paragraph" w:styleId="Ttulo">
    <w:name w:val="Title"/>
    <w:basedOn w:val="Normal"/>
    <w:next w:val="Normal"/>
    <w:link w:val="TtuloChar"/>
    <w:uiPriority w:val="10"/>
    <w:qFormat/>
    <w:rsid w:val="002912C9"/>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12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912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12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12C9"/>
    <w:pPr>
      <w:spacing w:before="160"/>
      <w:jc w:val="center"/>
    </w:pPr>
    <w:rPr>
      <w:i/>
      <w:iCs/>
      <w:color w:val="404040" w:themeColor="text1" w:themeTint="BF"/>
    </w:rPr>
  </w:style>
  <w:style w:type="character" w:customStyle="1" w:styleId="CitaoChar">
    <w:name w:val="Citação Char"/>
    <w:basedOn w:val="Fontepargpadro"/>
    <w:link w:val="Citao"/>
    <w:uiPriority w:val="29"/>
    <w:rsid w:val="002912C9"/>
    <w:rPr>
      <w:i/>
      <w:iCs/>
      <w:color w:val="404040" w:themeColor="text1" w:themeTint="BF"/>
    </w:rPr>
  </w:style>
  <w:style w:type="paragraph" w:styleId="PargrafodaLista">
    <w:name w:val="List Paragraph"/>
    <w:basedOn w:val="Normal"/>
    <w:uiPriority w:val="34"/>
    <w:qFormat/>
    <w:rsid w:val="002912C9"/>
    <w:pPr>
      <w:ind w:left="720"/>
      <w:contextualSpacing/>
    </w:pPr>
  </w:style>
  <w:style w:type="character" w:styleId="nfaseIntensa">
    <w:name w:val="Intense Emphasis"/>
    <w:basedOn w:val="Fontepargpadro"/>
    <w:uiPriority w:val="21"/>
    <w:qFormat/>
    <w:rsid w:val="002912C9"/>
    <w:rPr>
      <w:i/>
      <w:iCs/>
      <w:color w:val="0F4761" w:themeColor="accent1" w:themeShade="BF"/>
    </w:rPr>
  </w:style>
  <w:style w:type="paragraph" w:styleId="CitaoIntensa">
    <w:name w:val="Intense Quote"/>
    <w:basedOn w:val="Normal"/>
    <w:next w:val="Normal"/>
    <w:link w:val="CitaoIntensaChar"/>
    <w:uiPriority w:val="30"/>
    <w:qFormat/>
    <w:rsid w:val="00291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12C9"/>
    <w:rPr>
      <w:i/>
      <w:iCs/>
      <w:color w:val="0F4761" w:themeColor="accent1" w:themeShade="BF"/>
    </w:rPr>
  </w:style>
  <w:style w:type="character" w:styleId="RefernciaIntensa">
    <w:name w:val="Intense Reference"/>
    <w:basedOn w:val="Fontepargpadro"/>
    <w:uiPriority w:val="32"/>
    <w:qFormat/>
    <w:rsid w:val="002912C9"/>
    <w:rPr>
      <w:b/>
      <w:bCs/>
      <w:smallCaps/>
      <w:color w:val="0F4761" w:themeColor="accent1" w:themeShade="BF"/>
      <w:spacing w:val="5"/>
    </w:rPr>
  </w:style>
  <w:style w:type="character" w:styleId="Hyperlink">
    <w:name w:val="Hyperlink"/>
    <w:rsid w:val="002912C9"/>
    <w:rPr>
      <w:color w:val="000080"/>
      <w:u w:val="single"/>
    </w:rPr>
  </w:style>
  <w:style w:type="character" w:styleId="Refdecomentrio">
    <w:name w:val="annotation reference"/>
    <w:basedOn w:val="Fontepargpadro"/>
    <w:unhideWhenUsed/>
    <w:qFormat/>
    <w:rsid w:val="002912C9"/>
    <w:rPr>
      <w:sz w:val="16"/>
      <w:szCs w:val="16"/>
    </w:rPr>
  </w:style>
  <w:style w:type="paragraph" w:styleId="Textodecomentrio">
    <w:name w:val="annotation text"/>
    <w:basedOn w:val="Normal"/>
    <w:link w:val="TextodecomentrioChar"/>
    <w:uiPriority w:val="99"/>
    <w:unhideWhenUsed/>
    <w:qFormat/>
    <w:rsid w:val="002912C9"/>
    <w:rPr>
      <w:sz w:val="20"/>
      <w:szCs w:val="20"/>
    </w:rPr>
  </w:style>
  <w:style w:type="character" w:customStyle="1" w:styleId="TextodecomentrioChar">
    <w:name w:val="Texto de comentário Char"/>
    <w:basedOn w:val="Fontepargpadro"/>
    <w:link w:val="Textodecomentrio"/>
    <w:uiPriority w:val="99"/>
    <w:qFormat/>
    <w:rsid w:val="002912C9"/>
    <w:rPr>
      <w:rFonts w:ascii="Ecofont_Spranq_eco_Sans" w:eastAsiaTheme="minorEastAsia" w:hAnsi="Ecofont_Spranq_eco_Sans" w:cs="Tahoma"/>
      <w:kern w:val="0"/>
      <w:sz w:val="20"/>
      <w:szCs w:val="20"/>
      <w:lang w:eastAsia="pt-BR"/>
      <w14:ligatures w14:val="none"/>
    </w:rPr>
  </w:style>
  <w:style w:type="paragraph" w:customStyle="1" w:styleId="Nivel01">
    <w:name w:val="Nivel 01"/>
    <w:basedOn w:val="Ttulo1"/>
    <w:next w:val="Normal"/>
    <w:link w:val="Nivel01Char"/>
    <w:qFormat/>
    <w:rsid w:val="002912C9"/>
    <w:pPr>
      <w:numPr>
        <w:numId w:val="1"/>
      </w:numPr>
      <w:tabs>
        <w:tab w:val="left" w:pos="567"/>
      </w:tabs>
      <w:spacing w:before="240" w:after="0"/>
      <w:ind w:left="0" w:firstLine="0"/>
      <w:jc w:val="both"/>
    </w:pPr>
    <w:rPr>
      <w:rFonts w:ascii="Arial" w:hAnsi="Arial" w:cs="Arial"/>
      <w:b/>
      <w:bCs/>
      <w:color w:val="auto"/>
      <w:sz w:val="20"/>
      <w:szCs w:val="20"/>
    </w:rPr>
  </w:style>
  <w:style w:type="character" w:customStyle="1" w:styleId="Nivel01Char">
    <w:name w:val="Nivel 01 Char"/>
    <w:basedOn w:val="Fontepargpadro"/>
    <w:link w:val="Nivel01"/>
    <w:rsid w:val="002912C9"/>
    <w:rPr>
      <w:rFonts w:ascii="Arial" w:eastAsiaTheme="majorEastAsia" w:hAnsi="Arial" w:cs="Arial"/>
      <w:b/>
      <w:bCs/>
      <w:kern w:val="0"/>
      <w:sz w:val="20"/>
      <w:szCs w:val="20"/>
      <w:lang w:eastAsia="pt-BR"/>
      <w14:ligatures w14:val="none"/>
    </w:rPr>
  </w:style>
  <w:style w:type="paragraph" w:customStyle="1" w:styleId="Nivel2">
    <w:name w:val="Nivel 2"/>
    <w:basedOn w:val="Normal"/>
    <w:link w:val="Nivel2Char"/>
    <w:qFormat/>
    <w:rsid w:val="002912C9"/>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2912C9"/>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2912C9"/>
    <w:pPr>
      <w:numPr>
        <w:ilvl w:val="3"/>
      </w:numPr>
    </w:pPr>
    <w:rPr>
      <w:color w:val="auto"/>
    </w:rPr>
  </w:style>
  <w:style w:type="paragraph" w:customStyle="1" w:styleId="Nivel5">
    <w:name w:val="Nivel 5"/>
    <w:basedOn w:val="Nivel4"/>
    <w:qFormat/>
    <w:rsid w:val="002912C9"/>
    <w:pPr>
      <w:numPr>
        <w:ilvl w:val="4"/>
      </w:numPr>
      <w:ind w:left="851" w:firstLine="0"/>
    </w:pPr>
  </w:style>
  <w:style w:type="character" w:customStyle="1" w:styleId="Nivel2Char">
    <w:name w:val="Nivel 2 Char"/>
    <w:basedOn w:val="Fontepargpadro"/>
    <w:link w:val="Nivel2"/>
    <w:locked/>
    <w:rsid w:val="002912C9"/>
    <w:rPr>
      <w:rFonts w:ascii="Arial" w:eastAsiaTheme="minorEastAsia" w:hAnsi="Arial" w:cs="Arial"/>
      <w:color w:val="000000"/>
      <w:kern w:val="0"/>
      <w:sz w:val="20"/>
      <w:szCs w:val="20"/>
      <w:lang w:eastAsia="pt-BR"/>
      <w14:ligatures w14:val="none"/>
    </w:rPr>
  </w:style>
  <w:style w:type="paragraph" w:customStyle="1" w:styleId="ou">
    <w:name w:val="ou"/>
    <w:basedOn w:val="PargrafodaLista"/>
    <w:link w:val="ouChar"/>
    <w:qFormat/>
    <w:rsid w:val="002912C9"/>
    <w:pPr>
      <w:spacing w:before="60" w:after="60"/>
      <w:ind w:left="0"/>
      <w:contextualSpacing w:val="0"/>
      <w:jc w:val="center"/>
    </w:pPr>
    <w:rPr>
      <w:rFonts w:ascii="Arial" w:hAnsi="Arial" w:cs="Arial"/>
      <w:b/>
      <w:bCs/>
      <w:i/>
      <w:iCs/>
      <w:color w:val="FF0000"/>
      <w:u w:val="single"/>
    </w:rPr>
  </w:style>
  <w:style w:type="character" w:customStyle="1" w:styleId="ouChar">
    <w:name w:val="ou Char"/>
    <w:basedOn w:val="Fontepargpadro"/>
    <w:link w:val="ou"/>
    <w:rsid w:val="002912C9"/>
    <w:rPr>
      <w:rFonts w:ascii="Arial" w:eastAsiaTheme="minorEastAsia" w:hAnsi="Arial" w:cs="Arial"/>
      <w:b/>
      <w:bCs/>
      <w:i/>
      <w:iCs/>
      <w:color w:val="FF0000"/>
      <w:kern w:val="0"/>
      <w:u w:val="single"/>
      <w:lang w:eastAsia="pt-BR"/>
      <w14:ligatures w14:val="none"/>
    </w:rPr>
  </w:style>
  <w:style w:type="paragraph" w:customStyle="1" w:styleId="Nvel2-Red">
    <w:name w:val="Nível 2 -Red"/>
    <w:basedOn w:val="Nivel2"/>
    <w:link w:val="Nvel2-RedChar"/>
    <w:qFormat/>
    <w:rsid w:val="002912C9"/>
    <w:rPr>
      <w:i/>
      <w:iCs/>
      <w:color w:val="FF0000"/>
    </w:rPr>
  </w:style>
  <w:style w:type="character" w:customStyle="1" w:styleId="Nvel2-RedChar">
    <w:name w:val="Nível 2 -Red Char"/>
    <w:basedOn w:val="Nivel2Char"/>
    <w:link w:val="Nvel2-Red"/>
    <w:rsid w:val="002912C9"/>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2912C9"/>
    <w:rPr>
      <w:rFonts w:ascii="Arial" w:eastAsiaTheme="minorEastAsia" w:hAnsi="Arial" w:cs="Arial"/>
      <w:color w:val="000000"/>
      <w:kern w:val="0"/>
      <w:sz w:val="20"/>
      <w:szCs w:val="20"/>
      <w:lang w:eastAsia="pt-BR"/>
      <w14:ligatures w14:val="none"/>
    </w:rPr>
  </w:style>
  <w:style w:type="paragraph" w:customStyle="1" w:styleId="Prembulo">
    <w:name w:val="Preâmbulo"/>
    <w:basedOn w:val="Normal"/>
    <w:link w:val="PrembuloChar"/>
    <w:qFormat/>
    <w:rsid w:val="002912C9"/>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2912C9"/>
    <w:rPr>
      <w:rFonts w:ascii="Arial" w:eastAsia="Arial" w:hAnsi="Arial" w:cs="Arial"/>
      <w:bCs/>
      <w:kern w:val="0"/>
      <w:sz w:val="20"/>
      <w:szCs w:val="20"/>
      <w:lang w:eastAsia="pt-BR"/>
      <w14:ligatures w14:val="none"/>
    </w:rPr>
  </w:style>
  <w:style w:type="table" w:styleId="Tabelacomgrade">
    <w:name w:val="Table Grid"/>
    <w:basedOn w:val="Tabelanormal"/>
    <w:uiPriority w:val="39"/>
    <w:rsid w:val="0029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Heading 1a,h,he,HeaderNN,hd"/>
    <w:basedOn w:val="Normal"/>
    <w:link w:val="CabealhoChar"/>
    <w:uiPriority w:val="99"/>
    <w:unhideWhenUsed/>
    <w:rsid w:val="002912C9"/>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2912C9"/>
    <w:rPr>
      <w:rFonts w:ascii="Ecofont_Spranq_eco_Sans" w:eastAsiaTheme="minorEastAsia" w:hAnsi="Ecofont_Spranq_eco_Sans" w:cs="Tahoma"/>
      <w:kern w:val="0"/>
      <w:lang w:eastAsia="pt-BR"/>
      <w14:ligatures w14:val="none"/>
    </w:rPr>
  </w:style>
  <w:style w:type="paragraph" w:styleId="Rodap">
    <w:name w:val="footer"/>
    <w:basedOn w:val="Normal"/>
    <w:link w:val="RodapChar"/>
    <w:uiPriority w:val="99"/>
    <w:unhideWhenUsed/>
    <w:rsid w:val="002912C9"/>
    <w:pPr>
      <w:tabs>
        <w:tab w:val="center" w:pos="4252"/>
        <w:tab w:val="right" w:pos="8504"/>
      </w:tabs>
    </w:pPr>
  </w:style>
  <w:style w:type="character" w:customStyle="1" w:styleId="RodapChar">
    <w:name w:val="Rodapé Char"/>
    <w:basedOn w:val="Fontepargpadro"/>
    <w:link w:val="Rodap"/>
    <w:uiPriority w:val="99"/>
    <w:rsid w:val="002912C9"/>
    <w:rPr>
      <w:rFonts w:ascii="Ecofont_Spranq_eco_Sans" w:eastAsiaTheme="minorEastAsia" w:hAnsi="Ecofont_Spranq_eco_Sans" w:cs="Tahoma"/>
      <w:kern w:val="0"/>
      <w:lang w:eastAsia="pt-BR"/>
      <w14:ligatures w14:val="none"/>
    </w:rPr>
  </w:style>
  <w:style w:type="paragraph" w:customStyle="1" w:styleId="paragraph">
    <w:name w:val="paragraph"/>
    <w:basedOn w:val="Normal"/>
    <w:rsid w:val="002912C9"/>
    <w:pPr>
      <w:spacing w:before="100" w:beforeAutospacing="1" w:after="100" w:afterAutospacing="1"/>
    </w:pPr>
    <w:rPr>
      <w:rFonts w:ascii="Times New Roman" w:eastAsia="Times New Roman" w:hAnsi="Times New Roman" w:cs="Times New Roman"/>
    </w:rPr>
  </w:style>
  <w:style w:type="character" w:customStyle="1" w:styleId="eop">
    <w:name w:val="eop"/>
    <w:basedOn w:val="Fontepargpadro"/>
    <w:rsid w:val="0029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in.gov.br/en/web/dou/-/portaria-me-n-1.144-de-3-de-fevereiro-de-2021-302550048" TargetMode="External"/><Relationship Id="rId18" Type="http://schemas.openxmlformats.org/officeDocument/2006/relationships/hyperlink" Target="https://www.planalto.gov.br/ccivil_03/_ato2015-2018/2018/lei/l13709.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5-2018/2015/lei/l13105.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leis/lcp/lcp116.htm" TargetMode="External"/><Relationship Id="rId20" Type="http://schemas.openxmlformats.org/officeDocument/2006/relationships/hyperlink" Target="https://www.planalto.gov.br/ccivil_03/leis/l8078compilado.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8078compilado.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in.gov.br/en/web/dou/-/decreto-n-11.246-de-27-de-outubro-de-2022-440217660"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078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eader" Target="header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2/decreto/d772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1/lei/l12527.htm" TargetMode="Externa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2768</Words>
  <Characters>14953</Characters>
  <Application>Microsoft Office Word</Application>
  <DocSecurity>0</DocSecurity>
  <Lines>124</Lines>
  <Paragraphs>35</Paragraphs>
  <ScaleCrop>false</ScaleCrop>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Pereira</dc:creator>
  <cp:keywords/>
  <dc:description/>
  <cp:lastModifiedBy>Victor Pereira</cp:lastModifiedBy>
  <cp:revision>1</cp:revision>
  <dcterms:created xsi:type="dcterms:W3CDTF">2026-07-10T19:30:00Z</dcterms:created>
  <dcterms:modified xsi:type="dcterms:W3CDTF">2026-07-10T19:35:00Z</dcterms:modified>
</cp:coreProperties>
</file>